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567F" w14:textId="77777777" w:rsidR="00824D1F" w:rsidRPr="008D2A4F" w:rsidRDefault="00824D1F" w:rsidP="001966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E58D9B" w14:textId="265154A3" w:rsidR="00824D1F" w:rsidRPr="00E14C8F" w:rsidRDefault="00824D1F" w:rsidP="00824D1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4C8F">
        <w:rPr>
          <w:rFonts w:ascii="Times New Roman" w:hAnsi="Times New Roman" w:cs="Times New Roman"/>
          <w:b/>
          <w:bCs/>
          <w:sz w:val="28"/>
          <w:szCs w:val="28"/>
        </w:rPr>
        <w:t xml:space="preserve">Projekt </w:t>
      </w:r>
      <w:r w:rsidR="008D2A4F" w:rsidRPr="00C009E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E14C8F">
        <w:rPr>
          <w:rFonts w:ascii="Times New Roman" w:hAnsi="Times New Roman" w:cs="Times New Roman"/>
          <w:b/>
          <w:bCs/>
          <w:sz w:val="28"/>
          <w:szCs w:val="28"/>
        </w:rPr>
        <w:t>Energetický management pro komunity”</w:t>
      </w:r>
    </w:p>
    <w:p w14:paraId="4E762FC6" w14:textId="77777777" w:rsidR="00824D1F" w:rsidRDefault="00824D1F" w:rsidP="00824D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C8F">
        <w:rPr>
          <w:rFonts w:ascii="Times New Roman" w:hAnsi="Times New Roman" w:cs="Times New Roman"/>
          <w:bCs/>
          <w:sz w:val="24"/>
          <w:szCs w:val="24"/>
        </w:rPr>
        <w:t xml:space="preserve">Číslo projektu: </w:t>
      </w:r>
      <w:r w:rsidRPr="00E14C8F">
        <w:rPr>
          <w:rFonts w:ascii="Times New Roman" w:hAnsi="Times New Roman" w:cs="Times New Roman"/>
          <w:sz w:val="24"/>
          <w:szCs w:val="24"/>
        </w:rPr>
        <w:t>TS02020118</w:t>
      </w:r>
    </w:p>
    <w:p w14:paraId="2713AF2D" w14:textId="77777777" w:rsidR="00824D1F" w:rsidRPr="00E14C8F" w:rsidRDefault="00824D1F" w:rsidP="00824D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F261561" w14:textId="1140094A" w:rsidR="00824D1F" w:rsidRDefault="00BA4622" w:rsidP="001966B2">
      <w:pPr>
        <w:rPr>
          <w:b/>
          <w:bCs/>
          <w:lang w:val="cs-CZ"/>
        </w:rPr>
      </w:pPr>
      <w:r>
        <w:rPr>
          <w:rFonts w:ascii="Times New Roman" w:hAnsi="Times New Roman" w:cs="Times New Roman"/>
          <w:lang w:val="cs-CZ"/>
        </w:rPr>
        <w:pict w14:anchorId="1C7AE666">
          <v:rect id="_x0000_i1025" style="width:0;height:1.5pt" o:hralign="center" o:hrstd="t" o:hr="t" fillcolor="#a0a0a0" stroked="f"/>
        </w:pict>
      </w:r>
    </w:p>
    <w:p w14:paraId="0C298395" w14:textId="0E5572E9" w:rsidR="001966B2" w:rsidRPr="00824D1F" w:rsidRDefault="001966B2" w:rsidP="00824D1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824D1F">
        <w:rPr>
          <w:rFonts w:ascii="Times New Roman" w:hAnsi="Times New Roman" w:cs="Times New Roman"/>
          <w:b/>
          <w:bCs/>
          <w:sz w:val="28"/>
          <w:szCs w:val="28"/>
          <w:lang w:val="cs-CZ"/>
        </w:rPr>
        <w:t>ZADÁVACÍ DOKUMENTACE</w:t>
      </w:r>
    </w:p>
    <w:p w14:paraId="2FA9A9B2" w14:textId="77777777" w:rsidR="001966B2" w:rsidRPr="00824D1F" w:rsidRDefault="001966B2" w:rsidP="00824D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 w:rsidRPr="00824D1F">
        <w:rPr>
          <w:rFonts w:ascii="Times New Roman" w:hAnsi="Times New Roman" w:cs="Times New Roman"/>
          <w:sz w:val="28"/>
          <w:szCs w:val="28"/>
          <w:lang w:val="cs-CZ"/>
        </w:rPr>
        <w:t>k zakázce malého rozsahu na služby</w:t>
      </w:r>
      <w:r w:rsidRPr="00824D1F">
        <w:rPr>
          <w:rFonts w:ascii="Times New Roman" w:hAnsi="Times New Roman" w:cs="Times New Roman"/>
          <w:sz w:val="28"/>
          <w:szCs w:val="28"/>
          <w:lang w:val="cs-CZ"/>
        </w:rPr>
        <w:br/>
        <w:t>realizované mimo režim zákona č. 134/2016 Sb., o zadávání veřejných zakázek</w:t>
      </w:r>
    </w:p>
    <w:p w14:paraId="1ADFDED8" w14:textId="77777777" w:rsidR="001966B2" w:rsidRPr="00824D1F" w:rsidRDefault="00BA4622" w:rsidP="00824D1F">
      <w:pPr>
        <w:spacing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pict w14:anchorId="755E5DC0">
          <v:rect id="_x0000_i1026" style="width:0;height:1.5pt" o:hralign="center" o:hrstd="t" o:hr="t" fillcolor="#a0a0a0" stroked="f"/>
        </w:pict>
      </w:r>
    </w:p>
    <w:p w14:paraId="1974BB65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1. Identifikace zadavatele</w:t>
      </w:r>
    </w:p>
    <w:p w14:paraId="3838830A" w14:textId="4CBED3FF" w:rsidR="001106A6" w:rsidRPr="000F460D" w:rsidRDefault="00CF5620" w:rsidP="001106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27777181"/>
      <w:r w:rsidRPr="006B3504">
        <w:rPr>
          <w:rFonts w:ascii="Times New Roman" w:hAnsi="Times New Roman" w:cs="Times New Roman"/>
          <w:sz w:val="24"/>
          <w:szCs w:val="24"/>
        </w:rPr>
        <w:t>Název: TECONT s.r.o.</w:t>
      </w:r>
      <w:r w:rsidRPr="006B3504">
        <w:rPr>
          <w:rFonts w:ascii="Times New Roman" w:hAnsi="Times New Roman" w:cs="Times New Roman"/>
          <w:sz w:val="24"/>
          <w:szCs w:val="24"/>
        </w:rPr>
        <w:br/>
        <w:t>Sídlo: Jana Palacha 1552, 530 02 Pardubice</w:t>
      </w:r>
      <w:bookmarkEnd w:id="0"/>
      <w:r w:rsidRPr="006B3504">
        <w:rPr>
          <w:rFonts w:ascii="Times New Roman" w:hAnsi="Times New Roman" w:cs="Times New Roman"/>
          <w:sz w:val="24"/>
          <w:szCs w:val="24"/>
        </w:rPr>
        <w:br/>
        <w:t>IČO: 60113758</w:t>
      </w:r>
      <w:r w:rsidRPr="006B3504">
        <w:rPr>
          <w:rFonts w:ascii="Times New Roman" w:hAnsi="Times New Roman" w:cs="Times New Roman"/>
          <w:sz w:val="24"/>
          <w:szCs w:val="24"/>
        </w:rPr>
        <w:br/>
        <w:t>DIČ: CZ60113758</w:t>
      </w:r>
      <w:r w:rsidRPr="006B3504">
        <w:rPr>
          <w:rFonts w:ascii="Times New Roman" w:hAnsi="Times New Roman" w:cs="Times New Roman"/>
          <w:sz w:val="24"/>
          <w:szCs w:val="24"/>
        </w:rPr>
        <w:br/>
        <w:t xml:space="preserve">Web: </w:t>
      </w:r>
      <w:hyperlink r:id="rId8" w:tgtFrame="_new" w:history="1">
        <w:r w:rsidRPr="00205F9B">
          <w:rPr>
            <w:rFonts w:ascii="Times New Roman" w:hAnsi="Times New Roman" w:cs="Times New Roman"/>
            <w:sz w:val="24"/>
            <w:szCs w:val="24"/>
          </w:rPr>
          <w:t>www.tecont.cz</w:t>
        </w:r>
      </w:hyperlink>
    </w:p>
    <w:p w14:paraId="67B69E7E" w14:textId="4FD7C410" w:rsidR="00824D1F" w:rsidRPr="000B5053" w:rsidRDefault="00824D1F" w:rsidP="00824D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B5053">
        <w:rPr>
          <w:rFonts w:ascii="Times New Roman" w:hAnsi="Times New Roman" w:cs="Times New Roman"/>
          <w:sz w:val="24"/>
          <w:szCs w:val="24"/>
          <w:lang w:val="cs-CZ"/>
        </w:rPr>
        <w:t xml:space="preserve">Zastoupen: </w:t>
      </w:r>
      <w:hyperlink r:id="rId9" w:tooltip="otevře odkaz v novém okně" w:history="1">
        <w:r w:rsidRPr="00AC70E8">
          <w:rPr>
            <w:rFonts w:ascii="Times New Roman" w:hAnsi="Times New Roman" w:cs="Times New Roman"/>
            <w:sz w:val="24"/>
            <w:szCs w:val="24"/>
          </w:rPr>
          <w:t xml:space="preserve">Ing. </w:t>
        </w:r>
        <w:r w:rsidR="00CF5620">
          <w:rPr>
            <w:rFonts w:ascii="Times New Roman" w:hAnsi="Times New Roman" w:cs="Times New Roman"/>
            <w:sz w:val="24"/>
            <w:szCs w:val="24"/>
          </w:rPr>
          <w:t>Miloš</w:t>
        </w:r>
      </w:hyperlink>
      <w:r w:rsidR="00CF5620">
        <w:t xml:space="preserve"> Hort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5620">
        <w:rPr>
          <w:rFonts w:ascii="Times New Roman" w:hAnsi="Times New Roman" w:cs="Times New Roman"/>
          <w:sz w:val="24"/>
          <w:szCs w:val="24"/>
          <w:lang w:val="cs-CZ"/>
        </w:rPr>
        <w:t>jednatel</w:t>
      </w:r>
    </w:p>
    <w:p w14:paraId="2D1804B9" w14:textId="7AEA0463" w:rsidR="001966B2" w:rsidRPr="00824D1F" w:rsidRDefault="001966B2" w:rsidP="001106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0D79EE53" w14:textId="77777777" w:rsidR="001966B2" w:rsidRPr="00824D1F" w:rsidRDefault="001966B2" w:rsidP="00824D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Zakázka je realizována v rámci projektu:</w:t>
      </w:r>
    </w:p>
    <w:p w14:paraId="19B893B6" w14:textId="77777777" w:rsidR="001966B2" w:rsidRPr="001106A6" w:rsidRDefault="001966B2" w:rsidP="00824D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106A6">
        <w:rPr>
          <w:rFonts w:ascii="Times New Roman" w:hAnsi="Times New Roman" w:cs="Times New Roman"/>
          <w:sz w:val="24"/>
          <w:szCs w:val="24"/>
          <w:lang w:val="cs-CZ"/>
        </w:rPr>
        <w:t>Energetický management pro komunity</w:t>
      </w:r>
    </w:p>
    <w:p w14:paraId="59077160" w14:textId="7043AA36" w:rsidR="001966B2" w:rsidRPr="001106A6" w:rsidRDefault="001966B2" w:rsidP="001106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106A6">
        <w:rPr>
          <w:rFonts w:ascii="Times New Roman" w:hAnsi="Times New Roman" w:cs="Times New Roman"/>
          <w:sz w:val="24"/>
          <w:szCs w:val="24"/>
          <w:lang w:val="cs-CZ"/>
        </w:rPr>
        <w:t>Číslo projektu:</w:t>
      </w:r>
      <w:r w:rsidR="00824D1F" w:rsidRPr="001106A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106A6">
        <w:rPr>
          <w:rFonts w:ascii="Times New Roman" w:hAnsi="Times New Roman" w:cs="Times New Roman"/>
          <w:sz w:val="24"/>
          <w:szCs w:val="24"/>
          <w:lang w:val="cs-CZ"/>
        </w:rPr>
        <w:t>TS02020118</w:t>
      </w:r>
    </w:p>
    <w:p w14:paraId="35F443BA" w14:textId="1CC1B410" w:rsidR="001966B2" w:rsidRPr="001106A6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Projekt je financován z</w:t>
      </w:r>
      <w:r w:rsidR="001106A6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106A6">
        <w:rPr>
          <w:rFonts w:ascii="Times New Roman" w:hAnsi="Times New Roman" w:cs="Times New Roman"/>
          <w:sz w:val="24"/>
          <w:szCs w:val="24"/>
          <w:lang w:val="cs-CZ"/>
        </w:rPr>
        <w:t>programu</w:t>
      </w:r>
      <w:r w:rsidR="001106A6" w:rsidRPr="001106A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106A6">
        <w:rPr>
          <w:rFonts w:ascii="Times New Roman" w:hAnsi="Times New Roman" w:cs="Times New Roman"/>
          <w:sz w:val="24"/>
          <w:szCs w:val="24"/>
          <w:lang w:val="cs-CZ"/>
        </w:rPr>
        <w:t>THÉTA 2 – Technologická agentura České republiky (TAČR)</w:t>
      </w:r>
      <w:r w:rsidR="001106A6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28CAFC6" w14:textId="77777777" w:rsidR="001106A6" w:rsidRDefault="001106A6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2F3C573" w14:textId="1E5AF599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2. Název zakázky</w:t>
      </w:r>
    </w:p>
    <w:p w14:paraId="5D29F98F" w14:textId="527F6747" w:rsidR="001966B2" w:rsidRPr="00D717E2" w:rsidRDefault="00D717E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D717E2">
        <w:rPr>
          <w:rFonts w:ascii="Times New Roman" w:hAnsi="Times New Roman" w:cs="Times New Roman"/>
          <w:sz w:val="24"/>
          <w:szCs w:val="24"/>
          <w:lang w:val="cs-CZ"/>
        </w:rPr>
        <w:t>Konzultační a odborné služby v oblasti energetického managementu</w:t>
      </w:r>
    </w:p>
    <w:p w14:paraId="2E57BA8B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3. Druh zakázky</w:t>
      </w:r>
    </w:p>
    <w:p w14:paraId="5F8E80C1" w14:textId="58B29A78" w:rsidR="001966B2" w:rsidRPr="001106A6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Zakázka je realizována jako</w:t>
      </w:r>
      <w:r w:rsidR="001106A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106A6">
        <w:rPr>
          <w:rFonts w:ascii="Times New Roman" w:hAnsi="Times New Roman" w:cs="Times New Roman"/>
          <w:sz w:val="24"/>
          <w:szCs w:val="24"/>
          <w:lang w:val="cs-CZ"/>
        </w:rPr>
        <w:t>zakázka malého rozsahu na služby</w:t>
      </w:r>
      <w:r w:rsidR="001106A6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78EE5589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Zakázka je zadávána mimo režim zákona č. 134/2016 Sb., o zadávání veřejných zakázek.</w:t>
      </w:r>
    </w:p>
    <w:p w14:paraId="6A545869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Zadavatel při zadání zakázky dodržuje zásady:</w:t>
      </w:r>
    </w:p>
    <w:p w14:paraId="40D0A6DC" w14:textId="77777777" w:rsidR="001966B2" w:rsidRPr="00824D1F" w:rsidRDefault="001966B2" w:rsidP="00824D1F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transparentnosti</w:t>
      </w:r>
    </w:p>
    <w:p w14:paraId="1F9E2349" w14:textId="77777777" w:rsidR="001966B2" w:rsidRPr="00824D1F" w:rsidRDefault="001966B2" w:rsidP="00824D1F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rovného zacházení</w:t>
      </w:r>
    </w:p>
    <w:p w14:paraId="10BC6770" w14:textId="77777777" w:rsidR="001966B2" w:rsidRPr="00824D1F" w:rsidRDefault="001966B2" w:rsidP="00824D1F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zákazu diskriminace</w:t>
      </w:r>
    </w:p>
    <w:p w14:paraId="26D8E4D8" w14:textId="05A2B482" w:rsidR="001966B2" w:rsidRPr="00824D1F" w:rsidRDefault="001966B2" w:rsidP="00824D1F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hospodárného využití veřejných prostředků</w:t>
      </w:r>
    </w:p>
    <w:p w14:paraId="6EF4AF70" w14:textId="771DCD04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14C7641" w14:textId="6CE42B4B" w:rsidR="001966B2" w:rsidRPr="001106A6" w:rsidRDefault="000F460D" w:rsidP="0060614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4</w:t>
      </w:r>
      <w:r w:rsidR="001966B2"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Předmět zakázky</w:t>
      </w:r>
    </w:p>
    <w:p w14:paraId="6F679285" w14:textId="736CF059" w:rsidR="00606147" w:rsidRPr="00B7189F" w:rsidRDefault="00626328" w:rsidP="0060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89F">
        <w:rPr>
          <w:rFonts w:ascii="Times New Roman" w:hAnsi="Times New Roman" w:cs="Times New Roman"/>
          <w:sz w:val="24"/>
          <w:szCs w:val="24"/>
        </w:rPr>
        <w:t>Konzultační a odborné služby v oblasti energetického managementu</w:t>
      </w:r>
      <w:r w:rsidRPr="00B7189F">
        <w:rPr>
          <w:rFonts w:ascii="Times New Roman" w:hAnsi="Times New Roman" w:cs="Times New Roman"/>
          <w:sz w:val="24"/>
          <w:szCs w:val="24"/>
        </w:rPr>
        <w:br/>
        <w:t>Předpokládaná hodnota: 68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89F">
        <w:rPr>
          <w:rFonts w:ascii="Times New Roman" w:hAnsi="Times New Roman" w:cs="Times New Roman"/>
          <w:sz w:val="24"/>
          <w:szCs w:val="24"/>
        </w:rPr>
        <w:t xml:space="preserve"> 000 Kč bez DPH</w:t>
      </w:r>
    </w:p>
    <w:p w14:paraId="7C40B045" w14:textId="77777777" w:rsidR="00626328" w:rsidRDefault="00626328" w:rsidP="0060614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89F">
        <w:rPr>
          <w:rFonts w:ascii="Times New Roman" w:hAnsi="Times New Roman" w:cs="Times New Roman"/>
          <w:b/>
          <w:bCs/>
          <w:sz w:val="24"/>
          <w:szCs w:val="24"/>
        </w:rPr>
        <w:t>4.1 Předmět plnění</w:t>
      </w:r>
    </w:p>
    <w:p w14:paraId="02176C61" w14:textId="77777777" w:rsidR="00D52C5B" w:rsidRPr="00D52C5B" w:rsidRDefault="00D52C5B" w:rsidP="00606147">
      <w:pPr>
        <w:spacing w:after="160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Předmětem plnění je poskytování odborných konzultačních, analytických a návrhových služeb v oblasti energetického managementu za účelem návrhu koncepce pokročilého systému řízení energetiky (EnMS) a souvisejících datových a integračních mechanismů pro potřeby zadavatele.</w:t>
      </w:r>
    </w:p>
    <w:p w14:paraId="57A583CD" w14:textId="77777777" w:rsidR="00D52C5B" w:rsidRPr="00D52C5B" w:rsidRDefault="00D52C5B" w:rsidP="00606147">
      <w:pPr>
        <w:spacing w:after="160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Plnění zahrnuje zejména následující činnosti:</w:t>
      </w:r>
    </w:p>
    <w:p w14:paraId="03BE4305" w14:textId="2DE926DA" w:rsidR="00D52C5B" w:rsidRPr="00D52C5B" w:rsidRDefault="00D52C5B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1. Analýza a vymezení řešené oblasti</w:t>
      </w:r>
      <w:r w:rsidR="00D717E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 xml:space="preserve"> komunit</w:t>
      </w:r>
    </w:p>
    <w:p w14:paraId="351DBE61" w14:textId="1CD09B88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identifikace a vymezení relevantních energetických toků, zdrojů a spotřeb v</w:t>
      </w:r>
      <w:r w:rsidR="00606147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 </w:t>
      </w: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rámci prostředí </w:t>
      </w:r>
      <w:r w:rsidR="00D717E2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komunit</w:t>
      </w: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 </w:t>
      </w:r>
    </w:p>
    <w:p w14:paraId="511D657B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lastRenderedPageBreak/>
        <w:t xml:space="preserve">analýza dostupnosti, kvality a struktury energetických a provozních dat zadavatele </w:t>
      </w:r>
    </w:p>
    <w:p w14:paraId="6FCAFC24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identifikace klíčových faktorů ovlivňujících energetickou efektivitu </w:t>
      </w:r>
    </w:p>
    <w:p w14:paraId="5937F6D3" w14:textId="0A4BD1E0" w:rsidR="00D52C5B" w:rsidRPr="00D52C5B" w:rsidRDefault="00D52C5B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2. Návrh koncepce energetického managementu</w:t>
      </w:r>
      <w:r w:rsidR="00D717E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 xml:space="preserve"> komunit</w:t>
      </w:r>
    </w:p>
    <w:p w14:paraId="5304DF55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definice principů řízení energetiky na úrovni zadavatele nebo jeho portfolia objektů </w:t>
      </w:r>
    </w:p>
    <w:p w14:paraId="7CF8A22E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způsobu vyhodnocování energetické náročnosti </w:t>
      </w:r>
    </w:p>
    <w:p w14:paraId="6972CAE6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přístupů k optimalizaci spotřeby a řízení energetických toků </w:t>
      </w:r>
    </w:p>
    <w:p w14:paraId="73DED40F" w14:textId="77777777" w:rsidR="00D52C5B" w:rsidRPr="00D52C5B" w:rsidRDefault="00D52C5B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3. Návrh datového a analytického přístupu</w:t>
      </w:r>
    </w:p>
    <w:p w14:paraId="467A42FA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identifikace potřebných datových vstupů pro řízení energetiky zadavatele </w:t>
      </w:r>
    </w:p>
    <w:p w14:paraId="5B6850A7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způsobu sběru, konsolidace a zpracování dat </w:t>
      </w:r>
    </w:p>
    <w:p w14:paraId="4BEAFCB8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analytických přístupů pro vyhodnocování a optimalizaci (např. predikce, benchmarking, detekce odchylek) </w:t>
      </w:r>
    </w:p>
    <w:p w14:paraId="10EE07D2" w14:textId="77777777" w:rsidR="00D52C5B" w:rsidRPr="00D52C5B" w:rsidRDefault="00D52C5B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4. Návrh systémového řešení</w:t>
      </w:r>
    </w:p>
    <w:p w14:paraId="16AEC920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struktury a fungování systému energetického managementu </w:t>
      </w:r>
    </w:p>
    <w:p w14:paraId="4A668F31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jednotlivých funkčních celků systému </w:t>
      </w:r>
    </w:p>
    <w:p w14:paraId="5B9017FA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vazeb mezi komponentami systému a okolními systémy zadavatele </w:t>
      </w:r>
    </w:p>
    <w:p w14:paraId="41F4AF1B" w14:textId="77777777" w:rsidR="00D52C5B" w:rsidRPr="00D52C5B" w:rsidRDefault="00D52C5B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5. Návrh integrací a rozhraní</w:t>
      </w:r>
    </w:p>
    <w:p w14:paraId="62EE7E1E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identifikace relevantních externích systémů a datových zdrojů </w:t>
      </w:r>
    </w:p>
    <w:p w14:paraId="72692088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způsobu jejich propojení se systémem EnMS </w:t>
      </w:r>
    </w:p>
    <w:p w14:paraId="4612073A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principů komunikace a výměny dat, včetně napojení na systémy zadavatele </w:t>
      </w:r>
    </w:p>
    <w:p w14:paraId="3CAC25CB" w14:textId="77777777" w:rsidR="00D52C5B" w:rsidRPr="00D52C5B" w:rsidRDefault="00D52C5B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6. Návrh implementačního přístupu</w:t>
      </w:r>
    </w:p>
    <w:p w14:paraId="3332C1E7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etapizace realizace řešení </w:t>
      </w:r>
    </w:p>
    <w:p w14:paraId="3D4576A3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definice postupů zavádění systému do prostředí zadavatele </w:t>
      </w:r>
    </w:p>
    <w:p w14:paraId="2CE51C24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identifikace rizik a předpokladů úspěšné implementace </w:t>
      </w:r>
    </w:p>
    <w:p w14:paraId="6C754B25" w14:textId="77777777" w:rsidR="00D52C5B" w:rsidRPr="00D52C5B" w:rsidRDefault="00D52C5B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7. Odborná podpora zadavatele</w:t>
      </w:r>
    </w:p>
    <w:p w14:paraId="6AD0C1E0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lastRenderedPageBreak/>
        <w:t xml:space="preserve">průběžné odborné konzultace </w:t>
      </w:r>
    </w:p>
    <w:p w14:paraId="65AA9CE4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účast na pracovních jednáních </w:t>
      </w:r>
    </w:p>
    <w:p w14:paraId="5D51D408" w14:textId="77777777" w:rsidR="00D52C5B" w:rsidRPr="00D52C5B" w:rsidRDefault="00D52C5B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D52C5B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spolupráce při upřesňování požadavků a parametrů řešení</w:t>
      </w:r>
    </w:p>
    <w:p w14:paraId="5318C2B3" w14:textId="77777777" w:rsidR="00626328" w:rsidRPr="00D52C5B" w:rsidRDefault="00626328" w:rsidP="0060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2E2E28" w14:textId="77777777" w:rsidR="00805233" w:rsidRPr="00805233" w:rsidRDefault="00626328" w:rsidP="00606147">
      <w:pPr>
        <w:spacing w:line="36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B7189F">
        <w:rPr>
          <w:rFonts w:ascii="Times New Roman" w:hAnsi="Times New Roman" w:cs="Times New Roman"/>
          <w:b/>
          <w:bCs/>
          <w:sz w:val="24"/>
          <w:szCs w:val="24"/>
        </w:rPr>
        <w:t xml:space="preserve">4.2 </w:t>
      </w:r>
      <w:r w:rsidR="00805233"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Povinné výstupy</w:t>
      </w:r>
    </w:p>
    <w:p w14:paraId="7CADA080" w14:textId="77777777" w:rsidR="00805233" w:rsidRPr="00805233" w:rsidRDefault="00805233" w:rsidP="00606147">
      <w:pPr>
        <w:spacing w:after="160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Dodavatel je povinen v průběhu plnění zakázky zpracovat a předat zadavateli následující výstupy, které odpovídají jednotlivým činnostem definovaným v kapitole 4.1:</w:t>
      </w:r>
    </w:p>
    <w:p w14:paraId="2BF344F7" w14:textId="058C9B68" w:rsidR="00805233" w:rsidRPr="00805233" w:rsidRDefault="00805233" w:rsidP="00606147">
      <w:pPr>
        <w:spacing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1. Výstup z analýzy a vymezení řešené oblasti</w:t>
      </w:r>
      <w:r w:rsidR="001F21EE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 xml:space="preserve"> komunit</w:t>
      </w:r>
    </w:p>
    <w:p w14:paraId="2EA971F3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strukturovaný popis výchozího stavu </w:t>
      </w:r>
    </w:p>
    <w:p w14:paraId="3585564A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přehled energetických toků, zdrojů a spotřeb </w:t>
      </w:r>
    </w:p>
    <w:p w14:paraId="574C14A5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analýza dostupných datových zdrojů a jejich kvality </w:t>
      </w:r>
    </w:p>
    <w:p w14:paraId="1CC0EDE3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identifikace klíčových problémů a příležitostí </w:t>
      </w:r>
    </w:p>
    <w:p w14:paraId="3072DF2E" w14:textId="3F77B279" w:rsidR="00805233" w:rsidRPr="00805233" w:rsidRDefault="00805233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2. Návrh koncepce energetického managementu</w:t>
      </w:r>
      <w:r w:rsidR="001F21EE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 xml:space="preserve"> komunit</w:t>
      </w:r>
    </w:p>
    <w:p w14:paraId="41E8A6A7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definice principů řízení energetiky </w:t>
      </w:r>
    </w:p>
    <w:p w14:paraId="154E1E53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způsobu vyhodnocování energetické náročnosti </w:t>
      </w:r>
    </w:p>
    <w:p w14:paraId="70EE1ED5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přístupů k optimalizaci spotřeby a řízení energetických toků </w:t>
      </w:r>
    </w:p>
    <w:p w14:paraId="7A21B28F" w14:textId="77777777" w:rsidR="00805233" w:rsidRPr="00805233" w:rsidRDefault="00805233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3. Návrh datového a analytického řešení</w:t>
      </w:r>
    </w:p>
    <w:p w14:paraId="79CC086A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datového modelu </w:t>
      </w:r>
    </w:p>
    <w:p w14:paraId="236BBD13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definice struktury klíčových ukazatelů (KPI) </w:t>
      </w:r>
    </w:p>
    <w:p w14:paraId="77415166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metod zpracování a vyhodnocení dat (např. predikce, detekce odchylek, benchmarking) </w:t>
      </w:r>
    </w:p>
    <w:p w14:paraId="1FDCAB8B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definice požadavků na datové zdroje </w:t>
      </w:r>
    </w:p>
    <w:p w14:paraId="6FADC624" w14:textId="77777777" w:rsidR="00805233" w:rsidRPr="00805233" w:rsidRDefault="00805233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4. Návrh systémové architektury</w:t>
      </w:r>
    </w:p>
    <w:p w14:paraId="78973A54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logické architektury systému </w:t>
      </w:r>
    </w:p>
    <w:p w14:paraId="5CA58E0B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funkčních modulů systému </w:t>
      </w:r>
    </w:p>
    <w:p w14:paraId="56471AA1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vazeb mezi jednotlivými komponentami </w:t>
      </w:r>
    </w:p>
    <w:p w14:paraId="00D57C24" w14:textId="77777777" w:rsidR="00805233" w:rsidRPr="00805233" w:rsidRDefault="00805233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lastRenderedPageBreak/>
        <w:t>5. Návrh integrací a rozhraní</w:t>
      </w:r>
    </w:p>
    <w:p w14:paraId="190828E7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identifikace externích systémů a datových zdrojů </w:t>
      </w:r>
    </w:p>
    <w:p w14:paraId="6915E5C2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způsobu jejich napojení </w:t>
      </w:r>
    </w:p>
    <w:p w14:paraId="081C1F88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principů výměny dat, včetně vazby na systémy zadavatele </w:t>
      </w:r>
    </w:p>
    <w:p w14:paraId="39F24A52" w14:textId="77777777" w:rsidR="00805233" w:rsidRPr="00805233" w:rsidRDefault="00805233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6. Návrh implementačního postupu</w:t>
      </w:r>
    </w:p>
    <w:p w14:paraId="1F1A022F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etapizace implementace </w:t>
      </w:r>
    </w:p>
    <w:p w14:paraId="43D2891C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návrh pilotního ověření </w:t>
      </w:r>
    </w:p>
    <w:p w14:paraId="7EE2CE4F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identifikace hlavních rizik a předpokladů realizace </w:t>
      </w:r>
    </w:p>
    <w:p w14:paraId="5E11B66A" w14:textId="77777777" w:rsidR="00805233" w:rsidRPr="00805233" w:rsidRDefault="00805233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7. Průběžné výstupy a konzultační činnost</w:t>
      </w:r>
    </w:p>
    <w:p w14:paraId="688FFB50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zápisy z jednání a workshopů </w:t>
      </w:r>
    </w:p>
    <w:p w14:paraId="76A92119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dílčí analytické a návrhové podklady </w:t>
      </w:r>
    </w:p>
    <w:p w14:paraId="5167B1A5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průběžná doporučení pro zadavatele </w:t>
      </w:r>
    </w:p>
    <w:p w14:paraId="1216E0A2" w14:textId="77777777" w:rsidR="00805233" w:rsidRPr="00805233" w:rsidRDefault="00805233" w:rsidP="00606147">
      <w:pPr>
        <w:spacing w:before="240" w:after="0" w:line="360" w:lineRule="auto"/>
        <w:ind w:left="426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cs-CZ"/>
          <w14:ligatures w14:val="standardContextual"/>
        </w:rPr>
        <w:t>8. Závěrečný souhrnný výstup</w:t>
      </w:r>
    </w:p>
    <w:p w14:paraId="12B46A97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konsolidace všech výše uvedených výstupů </w:t>
      </w:r>
    </w:p>
    <w:p w14:paraId="2E69DE20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 xml:space="preserve">celkové zhodnocení navrženého řešení </w:t>
      </w:r>
    </w:p>
    <w:p w14:paraId="2E7B3F1A" w14:textId="77777777" w:rsidR="00805233" w:rsidRPr="00805233" w:rsidRDefault="00805233" w:rsidP="00606147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</w:pPr>
      <w:r w:rsidRPr="00805233">
        <w:rPr>
          <w:rFonts w:ascii="Times New Roman" w:eastAsia="Aptos" w:hAnsi="Times New Roman" w:cs="Times New Roman"/>
          <w:kern w:val="2"/>
          <w:sz w:val="24"/>
          <w:szCs w:val="24"/>
          <w:lang w:val="cs-CZ"/>
          <w14:ligatures w14:val="standardContextual"/>
        </w:rPr>
        <w:t>doporučení pro další fázi vývoje a implementace</w:t>
      </w:r>
    </w:p>
    <w:p w14:paraId="021DE3D5" w14:textId="259DC7DF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726AA08" w14:textId="1DC7F0FA" w:rsidR="001966B2" w:rsidRPr="00824D1F" w:rsidRDefault="00626328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5</w:t>
      </w:r>
      <w:r w:rsidR="001966B2"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Doba a místo plnění</w:t>
      </w:r>
    </w:p>
    <w:p w14:paraId="0CF8E27D" w14:textId="2149ACBB" w:rsidR="001966B2" w:rsidRPr="00AA4726" w:rsidRDefault="001966B2" w:rsidP="007468EB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A4726">
        <w:rPr>
          <w:rFonts w:ascii="Times New Roman" w:hAnsi="Times New Roman" w:cs="Times New Roman"/>
          <w:sz w:val="24"/>
          <w:szCs w:val="24"/>
          <w:lang w:val="cs-CZ"/>
        </w:rPr>
        <w:t>Zahájení plnění</w:t>
      </w:r>
      <w:r w:rsidR="00626328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Pr="00AA4726">
        <w:rPr>
          <w:rFonts w:ascii="Times New Roman" w:hAnsi="Times New Roman" w:cs="Times New Roman"/>
          <w:sz w:val="24"/>
          <w:szCs w:val="24"/>
          <w:lang w:val="cs-CZ"/>
        </w:rPr>
        <w:t>15.6. 2026</w:t>
      </w:r>
    </w:p>
    <w:p w14:paraId="523DC255" w14:textId="5088516F" w:rsidR="00B261ED" w:rsidRPr="00A87F03" w:rsidRDefault="00A87F03" w:rsidP="00A87F03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</w:t>
      </w:r>
      <w:bookmarkStart w:id="1" w:name="_Hlk227249139"/>
      <w:r w:rsidR="00B261ED"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Etapa </w:t>
      </w:r>
      <w:r w:rsidRPr="00A87F03">
        <w:rPr>
          <w:rFonts w:ascii="Times New Roman" w:hAnsi="Times New Roman" w:cs="Times New Roman"/>
          <w:sz w:val="24"/>
          <w:szCs w:val="24"/>
          <w:lang w:val="cs-CZ"/>
        </w:rPr>
        <w:t>č.1</w:t>
      </w:r>
      <w:r w:rsidR="00B261ED"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 od 15.</w:t>
      </w:r>
      <w:r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61ED" w:rsidRPr="00A87F03">
        <w:rPr>
          <w:rFonts w:ascii="Times New Roman" w:hAnsi="Times New Roman" w:cs="Times New Roman"/>
          <w:sz w:val="24"/>
          <w:szCs w:val="24"/>
          <w:lang w:val="cs-CZ"/>
        </w:rPr>
        <w:t>6.</w:t>
      </w:r>
      <w:r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61ED" w:rsidRPr="00A87F03">
        <w:rPr>
          <w:rFonts w:ascii="Times New Roman" w:hAnsi="Times New Roman" w:cs="Times New Roman"/>
          <w:sz w:val="24"/>
          <w:szCs w:val="24"/>
          <w:lang w:val="cs-CZ"/>
        </w:rPr>
        <w:t>2026 do 30.</w:t>
      </w:r>
      <w:r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61ED" w:rsidRPr="00A87F03">
        <w:rPr>
          <w:rFonts w:ascii="Times New Roman" w:hAnsi="Times New Roman" w:cs="Times New Roman"/>
          <w:sz w:val="24"/>
          <w:szCs w:val="24"/>
          <w:lang w:val="cs-CZ"/>
        </w:rPr>
        <w:t>10.</w:t>
      </w:r>
      <w:r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61ED" w:rsidRPr="00A87F03">
        <w:rPr>
          <w:rFonts w:ascii="Times New Roman" w:hAnsi="Times New Roman" w:cs="Times New Roman"/>
          <w:sz w:val="24"/>
          <w:szCs w:val="24"/>
          <w:lang w:val="cs-CZ"/>
        </w:rPr>
        <w:t>2026</w:t>
      </w:r>
      <w:r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8F2B1BB" w14:textId="5FFD341E" w:rsidR="001966B2" w:rsidRPr="00824D1F" w:rsidRDefault="00A87F03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</w:t>
      </w:r>
      <w:r w:rsidRPr="00A87F03">
        <w:rPr>
          <w:rFonts w:ascii="Times New Roman" w:hAnsi="Times New Roman" w:cs="Times New Roman"/>
          <w:sz w:val="24"/>
          <w:szCs w:val="24"/>
          <w:lang w:val="cs-CZ"/>
        </w:rPr>
        <w:t xml:space="preserve">Etapa č. 2 od 1. 1. 2027 do 30. 6. 2027 </w:t>
      </w:r>
      <w:bookmarkEnd w:id="1"/>
    </w:p>
    <w:p w14:paraId="1FC7E9C6" w14:textId="77777777" w:rsidR="001966B2" w:rsidRPr="00AA4726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A4726">
        <w:rPr>
          <w:rFonts w:ascii="Times New Roman" w:hAnsi="Times New Roman" w:cs="Times New Roman"/>
          <w:sz w:val="24"/>
          <w:szCs w:val="24"/>
          <w:lang w:val="cs-CZ"/>
        </w:rPr>
        <w:t>Místo plnění:</w:t>
      </w:r>
    </w:p>
    <w:p w14:paraId="1F4BDE50" w14:textId="77777777" w:rsidR="00BA4622" w:rsidRPr="00BA4622" w:rsidRDefault="00BA462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A4622">
        <w:rPr>
          <w:rFonts w:ascii="Times New Roman" w:hAnsi="Times New Roman" w:cs="Times New Roman"/>
          <w:sz w:val="24"/>
          <w:szCs w:val="24"/>
          <w:lang w:val="cs-CZ"/>
        </w:rPr>
        <w:t>TECONT s.r.o.</w:t>
      </w:r>
      <w:r w:rsidRPr="00BA4622">
        <w:rPr>
          <w:rFonts w:ascii="Times New Roman" w:hAnsi="Times New Roman" w:cs="Times New Roman"/>
          <w:sz w:val="24"/>
          <w:szCs w:val="24"/>
          <w:lang w:val="cs-CZ"/>
        </w:rPr>
        <w:br/>
        <w:t>Jana Palacha 1552, 530 02 Pardubice</w:t>
      </w:r>
      <w:r w:rsidRPr="00BA462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1C2DB7DB" w14:textId="6028FBAC" w:rsidR="001966B2" w:rsidRPr="00824D1F" w:rsidRDefault="00626328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6</w:t>
      </w:r>
      <w:r w:rsidR="001966B2"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Kvalifikační požadavky</w:t>
      </w:r>
    </w:p>
    <w:p w14:paraId="20F3031C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Základní způsobilost</w:t>
      </w:r>
    </w:p>
    <w:p w14:paraId="25CB05A4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Dodavatel předloží čestné prohlášení, že:</w:t>
      </w:r>
    </w:p>
    <w:p w14:paraId="78A42E74" w14:textId="77777777" w:rsidR="001966B2" w:rsidRPr="00824D1F" w:rsidRDefault="001966B2" w:rsidP="00824D1F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není v likvidaci ani v insolvenčním řízení</w:t>
      </w:r>
    </w:p>
    <w:p w14:paraId="4D971C17" w14:textId="77777777" w:rsidR="001966B2" w:rsidRPr="00824D1F" w:rsidRDefault="001966B2" w:rsidP="00824D1F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nemá nedoplatky vůči státu</w:t>
      </w:r>
    </w:p>
    <w:p w14:paraId="391D7340" w14:textId="50BA70CC" w:rsidR="001966B2" w:rsidRPr="00824D1F" w:rsidRDefault="001966B2" w:rsidP="00824D1F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nebyl pravomocně odsouzen za hospodářské trestné činy</w:t>
      </w:r>
    </w:p>
    <w:p w14:paraId="39DB305F" w14:textId="42350EC6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8DB895A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Profesní způsobilost</w:t>
      </w:r>
    </w:p>
    <w:p w14:paraId="20877A6C" w14:textId="362A7DF2" w:rsidR="00AA4726" w:rsidRDefault="001966B2" w:rsidP="00626328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Dodavatel doloží:</w:t>
      </w:r>
    </w:p>
    <w:p w14:paraId="3688072A" w14:textId="57CAF78B" w:rsidR="001966B2" w:rsidRPr="00824D1F" w:rsidRDefault="001966B2" w:rsidP="00824D1F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výpis z obchodního rejstříku nebo jiné obdobné evidence</w:t>
      </w:r>
    </w:p>
    <w:p w14:paraId="1B87B379" w14:textId="1B8624B8" w:rsidR="001966B2" w:rsidRPr="00824D1F" w:rsidRDefault="001966B2" w:rsidP="00824D1F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oprávnění k podnikání v relevantním oboru</w:t>
      </w:r>
    </w:p>
    <w:p w14:paraId="3FFCDAEF" w14:textId="0884982D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267E295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Technická kvalifikace</w:t>
      </w:r>
    </w:p>
    <w:p w14:paraId="43DAFDB6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 xml:space="preserve">Dodavatel doloží </w:t>
      </w:r>
      <w:r w:rsidRPr="007468EB">
        <w:rPr>
          <w:rFonts w:ascii="Times New Roman" w:hAnsi="Times New Roman" w:cs="Times New Roman"/>
          <w:sz w:val="24"/>
          <w:szCs w:val="24"/>
          <w:lang w:val="cs-CZ"/>
        </w:rPr>
        <w:t>minimálně 2 reference</w:t>
      </w:r>
      <w:r w:rsidRPr="00824D1F">
        <w:rPr>
          <w:rFonts w:ascii="Times New Roman" w:hAnsi="Times New Roman" w:cs="Times New Roman"/>
          <w:sz w:val="24"/>
          <w:szCs w:val="24"/>
          <w:lang w:val="cs-CZ"/>
        </w:rPr>
        <w:t xml:space="preserve"> na projekty v oblasti:</w:t>
      </w:r>
    </w:p>
    <w:p w14:paraId="43441AF0" w14:textId="77777777" w:rsidR="001966B2" w:rsidRPr="00824D1F" w:rsidRDefault="001966B2" w:rsidP="00824D1F">
      <w:pPr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energetického managementu</w:t>
      </w:r>
    </w:p>
    <w:p w14:paraId="26CA51A4" w14:textId="77777777" w:rsidR="001966B2" w:rsidRPr="00824D1F" w:rsidRDefault="001966B2" w:rsidP="00824D1F">
      <w:pPr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energetických systémů</w:t>
      </w:r>
    </w:p>
    <w:p w14:paraId="3AAABBFF" w14:textId="172E8841" w:rsidR="001966B2" w:rsidRPr="00824D1F" w:rsidRDefault="001966B2" w:rsidP="00824D1F">
      <w:pPr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energetické analytiky</w:t>
      </w:r>
    </w:p>
    <w:p w14:paraId="42FB010D" w14:textId="61CEAC72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CA9D7AC" w14:textId="2CD615B4" w:rsidR="001966B2" w:rsidRPr="00824D1F" w:rsidRDefault="00626328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7</w:t>
      </w:r>
      <w:r w:rsidR="001966B2"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Požadavky na zpracování nabídky</w:t>
      </w:r>
    </w:p>
    <w:p w14:paraId="5AC3A3CB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Nabídka musí obsahovat:</w:t>
      </w:r>
    </w:p>
    <w:p w14:paraId="2761BA5F" w14:textId="12BE8BCC" w:rsidR="005D1BEA" w:rsidRPr="0031795B" w:rsidRDefault="001966B2" w:rsidP="0031795B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lastRenderedPageBreak/>
        <w:t>identifikační údaje dodavatele</w:t>
      </w:r>
    </w:p>
    <w:p w14:paraId="3A5E0660" w14:textId="16647824" w:rsidR="001966B2" w:rsidRPr="00824D1F" w:rsidRDefault="001966B2" w:rsidP="00824D1F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nabídkovou cenu bez DPH</w:t>
      </w:r>
    </w:p>
    <w:p w14:paraId="44275C8D" w14:textId="77777777" w:rsidR="001966B2" w:rsidRPr="00824D1F" w:rsidRDefault="001966B2" w:rsidP="00824D1F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popis technického řešení</w:t>
      </w:r>
    </w:p>
    <w:p w14:paraId="35167899" w14:textId="77777777" w:rsidR="001966B2" w:rsidRPr="00824D1F" w:rsidRDefault="001966B2" w:rsidP="00824D1F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harmonogram plnění</w:t>
      </w:r>
    </w:p>
    <w:p w14:paraId="3A1D4439" w14:textId="77777777" w:rsidR="001966B2" w:rsidRPr="00824D1F" w:rsidRDefault="001966B2" w:rsidP="00824D1F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seznam referencí</w:t>
      </w:r>
    </w:p>
    <w:p w14:paraId="0FCF12DB" w14:textId="77777777" w:rsidR="001966B2" w:rsidRPr="00824D1F" w:rsidRDefault="001966B2" w:rsidP="00824D1F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návrh realizačního týmu</w:t>
      </w:r>
    </w:p>
    <w:p w14:paraId="16130E5D" w14:textId="77777777" w:rsidR="001966B2" w:rsidRPr="00824D1F" w:rsidRDefault="001966B2" w:rsidP="00824D1F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návrh smlouvy podepsaný dodavatelem</w:t>
      </w:r>
    </w:p>
    <w:p w14:paraId="741ABF1A" w14:textId="6F2DE932" w:rsidR="001966B2" w:rsidRPr="00824D1F" w:rsidRDefault="001966B2" w:rsidP="00824D1F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čestná prohlášení</w:t>
      </w:r>
    </w:p>
    <w:p w14:paraId="0265E981" w14:textId="77777777" w:rsidR="00626328" w:rsidRDefault="00626328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7D90EBB" w14:textId="5C757DFA" w:rsidR="001966B2" w:rsidRPr="00824D1F" w:rsidRDefault="00626328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8</w:t>
      </w:r>
      <w:r w:rsidR="001966B2"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Hodnoticí kritéria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622"/>
      </w:tblGrid>
      <w:tr w:rsidR="001966B2" w:rsidRPr="00824D1F" w14:paraId="70C5B3A9" w14:textId="77777777" w:rsidTr="00A5743F">
        <w:trPr>
          <w:tblHeader/>
          <w:tblCellSpacing w:w="15" w:type="dxa"/>
        </w:trPr>
        <w:tc>
          <w:tcPr>
            <w:tcW w:w="0" w:type="auto"/>
            <w:vAlign w:val="center"/>
          </w:tcPr>
          <w:p w14:paraId="5D171BD6" w14:textId="56CB6D9E" w:rsidR="001966B2" w:rsidRPr="00824D1F" w:rsidRDefault="009512E3" w:rsidP="009512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14:paraId="5A93BCFA" w14:textId="77777777" w:rsidR="001966B2" w:rsidRPr="00824D1F" w:rsidRDefault="001966B2" w:rsidP="009512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824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Váha</w:t>
            </w:r>
          </w:p>
        </w:tc>
      </w:tr>
      <w:tr w:rsidR="001966B2" w:rsidRPr="00824D1F" w14:paraId="6C3F6118" w14:textId="77777777" w:rsidTr="00A574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A495C" w14:textId="77777777" w:rsidR="001966B2" w:rsidRPr="00824D1F" w:rsidRDefault="001966B2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24D1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Nabídková cena</w:t>
            </w:r>
          </w:p>
        </w:tc>
        <w:tc>
          <w:tcPr>
            <w:tcW w:w="0" w:type="auto"/>
            <w:vAlign w:val="center"/>
            <w:hideMark/>
          </w:tcPr>
          <w:p w14:paraId="332D4F13" w14:textId="77777777" w:rsidR="001966B2" w:rsidRPr="00824D1F" w:rsidRDefault="001966B2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24D1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60 %</w:t>
            </w:r>
          </w:p>
        </w:tc>
      </w:tr>
      <w:tr w:rsidR="001966B2" w:rsidRPr="00824D1F" w14:paraId="72053BBD" w14:textId="77777777" w:rsidTr="00A574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CC3B6" w14:textId="77777777" w:rsidR="001966B2" w:rsidRPr="00824D1F" w:rsidRDefault="001966B2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24D1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Kvalita technického řešení</w:t>
            </w:r>
          </w:p>
        </w:tc>
        <w:tc>
          <w:tcPr>
            <w:tcW w:w="0" w:type="auto"/>
            <w:vAlign w:val="center"/>
            <w:hideMark/>
          </w:tcPr>
          <w:p w14:paraId="0B6D0FD6" w14:textId="77777777" w:rsidR="001966B2" w:rsidRPr="00824D1F" w:rsidRDefault="001966B2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24D1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25 %</w:t>
            </w:r>
          </w:p>
        </w:tc>
      </w:tr>
      <w:tr w:rsidR="001966B2" w:rsidRPr="00824D1F" w14:paraId="3560AE18" w14:textId="77777777" w:rsidTr="00A574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1A7F0" w14:textId="77777777" w:rsidR="001966B2" w:rsidRPr="00824D1F" w:rsidRDefault="001966B2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24D1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Zkušenosti realizačního týmu</w:t>
            </w:r>
          </w:p>
        </w:tc>
        <w:tc>
          <w:tcPr>
            <w:tcW w:w="0" w:type="auto"/>
            <w:vAlign w:val="center"/>
            <w:hideMark/>
          </w:tcPr>
          <w:p w14:paraId="7F2479C6" w14:textId="77777777" w:rsidR="001966B2" w:rsidRPr="00824D1F" w:rsidRDefault="001966B2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24D1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15 %</w:t>
            </w:r>
          </w:p>
        </w:tc>
      </w:tr>
      <w:tr w:rsidR="00A5743F" w:rsidRPr="00824D1F" w14:paraId="37514A86" w14:textId="77777777" w:rsidTr="00A5743F">
        <w:trPr>
          <w:tblCellSpacing w:w="15" w:type="dxa"/>
        </w:trPr>
        <w:tc>
          <w:tcPr>
            <w:tcW w:w="0" w:type="auto"/>
            <w:vAlign w:val="center"/>
          </w:tcPr>
          <w:p w14:paraId="540A022D" w14:textId="77777777" w:rsidR="00A5743F" w:rsidRPr="00824D1F" w:rsidRDefault="00A5743F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</w:tcPr>
          <w:p w14:paraId="1F0253B0" w14:textId="77777777" w:rsidR="00A5743F" w:rsidRPr="00824D1F" w:rsidRDefault="00A5743F" w:rsidP="00951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5903B0A6" w14:textId="578591BA" w:rsidR="001966B2" w:rsidRPr="00824D1F" w:rsidRDefault="00A5743F" w:rsidP="009512E3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="001966B2" w:rsidRPr="00824D1F">
        <w:rPr>
          <w:rFonts w:ascii="Times New Roman" w:hAnsi="Times New Roman" w:cs="Times New Roman"/>
          <w:sz w:val="24"/>
          <w:szCs w:val="24"/>
          <w:lang w:val="cs-CZ"/>
        </w:rPr>
        <w:t>Ekonomicky nejvýhodnější je nabídka s nejvyšším počtem bodů.</w:t>
      </w:r>
    </w:p>
    <w:p w14:paraId="4EDB320B" w14:textId="77777777" w:rsidR="005D1BEA" w:rsidRDefault="005D1BEA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83D86C4" w14:textId="10E02B83" w:rsidR="00AA4726" w:rsidRPr="005D1BEA" w:rsidRDefault="00FB247C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9</w:t>
      </w:r>
      <w:r w:rsidR="001966B2"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Lhůta pro podání nabídek</w:t>
      </w:r>
    </w:p>
    <w:p w14:paraId="5260302B" w14:textId="0870536F" w:rsidR="001966B2" w:rsidRPr="005D1BEA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5D1BEA">
        <w:rPr>
          <w:rFonts w:ascii="Times New Roman" w:hAnsi="Times New Roman" w:cs="Times New Roman"/>
          <w:sz w:val="24"/>
          <w:szCs w:val="24"/>
          <w:lang w:val="cs-CZ"/>
        </w:rPr>
        <w:t>Výběrové řízení bude zahájeno zveřejněním výzvy k podání nabídky dne:</w:t>
      </w:r>
      <w:r w:rsidR="005C7DC7" w:rsidRPr="005D1BE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D1BEA">
        <w:rPr>
          <w:rFonts w:ascii="Times New Roman" w:hAnsi="Times New Roman" w:cs="Times New Roman"/>
          <w:sz w:val="24"/>
          <w:szCs w:val="24"/>
          <w:lang w:val="cs-CZ"/>
        </w:rPr>
        <w:t>30. 4. 2026</w:t>
      </w:r>
    </w:p>
    <w:p w14:paraId="7E5AA05C" w14:textId="3D1857D3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Lhůta pro podání nabídek činí:</w:t>
      </w:r>
      <w:r w:rsidR="005C7DC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D1BEA">
        <w:rPr>
          <w:rFonts w:ascii="Times New Roman" w:hAnsi="Times New Roman" w:cs="Times New Roman"/>
          <w:sz w:val="24"/>
          <w:szCs w:val="24"/>
          <w:lang w:val="cs-CZ"/>
        </w:rPr>
        <w:t>20 kalendářních dní</w:t>
      </w:r>
    </w:p>
    <w:p w14:paraId="69F21CF9" w14:textId="41281138" w:rsidR="001966B2" w:rsidRPr="005D1BEA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5D1BEA">
        <w:rPr>
          <w:rFonts w:ascii="Times New Roman" w:hAnsi="Times New Roman" w:cs="Times New Roman"/>
          <w:sz w:val="24"/>
          <w:szCs w:val="24"/>
          <w:lang w:val="cs-CZ"/>
        </w:rPr>
        <w:lastRenderedPageBreak/>
        <w:t>Termín pro podání nabídek</w:t>
      </w:r>
      <w:r w:rsidR="005C7DC7" w:rsidRPr="005D1BEA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Pr="005D1BEA">
        <w:rPr>
          <w:rFonts w:ascii="Times New Roman" w:hAnsi="Times New Roman" w:cs="Times New Roman"/>
          <w:sz w:val="24"/>
          <w:szCs w:val="24"/>
          <w:lang w:val="cs-CZ"/>
        </w:rPr>
        <w:t>20. 5. 2026 do 12:00</w:t>
      </w:r>
    </w:p>
    <w:p w14:paraId="4FEDEF05" w14:textId="77777777" w:rsidR="00FB247C" w:rsidRDefault="001966B2" w:rsidP="00FB247C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B247C">
        <w:rPr>
          <w:rFonts w:ascii="Times New Roman" w:hAnsi="Times New Roman" w:cs="Times New Roman"/>
          <w:sz w:val="24"/>
          <w:szCs w:val="24"/>
          <w:lang w:val="cs-CZ"/>
        </w:rPr>
        <w:t>Způsob podání</w:t>
      </w:r>
      <w:r w:rsidR="00FB247C" w:rsidRPr="00FB247C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FB247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0B1567B1" w14:textId="1C807F8B" w:rsidR="001966B2" w:rsidRPr="00FB247C" w:rsidRDefault="00FB247C" w:rsidP="00FB247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1966B2" w:rsidRPr="00824D1F">
        <w:rPr>
          <w:rFonts w:ascii="Times New Roman" w:hAnsi="Times New Roman" w:cs="Times New Roman"/>
          <w:sz w:val="24"/>
          <w:szCs w:val="24"/>
          <w:lang w:val="cs-CZ"/>
        </w:rPr>
        <w:t xml:space="preserve">abídky </w:t>
      </w:r>
      <w:r w:rsidR="000740E6">
        <w:rPr>
          <w:rFonts w:ascii="Times New Roman" w:hAnsi="Times New Roman" w:cs="Times New Roman"/>
          <w:sz w:val="24"/>
          <w:szCs w:val="24"/>
          <w:lang w:val="cs-CZ"/>
        </w:rPr>
        <w:t>budou</w:t>
      </w:r>
      <w:r w:rsidR="001966B2" w:rsidRPr="00824D1F">
        <w:rPr>
          <w:rFonts w:ascii="Times New Roman" w:hAnsi="Times New Roman" w:cs="Times New Roman"/>
          <w:sz w:val="24"/>
          <w:szCs w:val="24"/>
          <w:lang w:val="cs-CZ"/>
        </w:rPr>
        <w:t xml:space="preserve"> podány</w:t>
      </w:r>
      <w:r w:rsidR="003F107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966B2" w:rsidRPr="00824D1F">
        <w:rPr>
          <w:rFonts w:ascii="Times New Roman" w:hAnsi="Times New Roman" w:cs="Times New Roman"/>
          <w:sz w:val="24"/>
          <w:szCs w:val="24"/>
          <w:lang w:val="cs-CZ"/>
        </w:rPr>
        <w:t>prostřednictvím datové schránky</w:t>
      </w:r>
      <w:r w:rsidR="003F107E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55750DB" w14:textId="2AA26EF1" w:rsidR="001966B2" w:rsidRPr="00824D1F" w:rsidRDefault="001966B2" w:rsidP="005120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1C5981C" w14:textId="18FEACE6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FB247C">
        <w:rPr>
          <w:rFonts w:ascii="Times New Roman" w:hAnsi="Times New Roman" w:cs="Times New Roman"/>
          <w:b/>
          <w:bCs/>
          <w:sz w:val="24"/>
          <w:szCs w:val="24"/>
          <w:lang w:val="cs-CZ"/>
        </w:rPr>
        <w:t>0</w:t>
      </w: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Postup hodnocení nabídek</w:t>
      </w:r>
    </w:p>
    <w:p w14:paraId="346926A4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Po uplynutí lhůty pro podání nabídek proběhne:</w:t>
      </w:r>
    </w:p>
    <w:p w14:paraId="40FC2B75" w14:textId="77777777" w:rsidR="001966B2" w:rsidRPr="00824D1F" w:rsidRDefault="001966B2" w:rsidP="00824D1F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otevření nabídek</w:t>
      </w:r>
    </w:p>
    <w:p w14:paraId="251C0517" w14:textId="77777777" w:rsidR="001966B2" w:rsidRPr="00824D1F" w:rsidRDefault="001966B2" w:rsidP="00824D1F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kontrola úplnosti nabídek</w:t>
      </w:r>
    </w:p>
    <w:p w14:paraId="3EFC182D" w14:textId="77777777" w:rsidR="001966B2" w:rsidRPr="00824D1F" w:rsidRDefault="001966B2" w:rsidP="00824D1F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hodnocení nabídek hodnoticí komisí</w:t>
      </w:r>
    </w:p>
    <w:p w14:paraId="68384180" w14:textId="77777777" w:rsidR="001966B2" w:rsidRPr="00824D1F" w:rsidRDefault="001966B2" w:rsidP="00824D1F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vyhotovení hodnoticího protokolu.</w:t>
      </w:r>
    </w:p>
    <w:p w14:paraId="674BCC22" w14:textId="77777777" w:rsidR="005120EE" w:rsidRPr="00824D1F" w:rsidRDefault="005120EE" w:rsidP="005120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F0EE4CC" w14:textId="7041C1ED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FB247C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. Rozhodnutí o výběru dodavatele</w:t>
      </w:r>
    </w:p>
    <w:p w14:paraId="696C318F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Na základě doporučení hodnoticí komise vydá zadavatel:</w:t>
      </w:r>
    </w:p>
    <w:p w14:paraId="76B637C7" w14:textId="77777777" w:rsidR="001966B2" w:rsidRPr="00AA4726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A4726">
        <w:rPr>
          <w:rFonts w:ascii="Times New Roman" w:hAnsi="Times New Roman" w:cs="Times New Roman"/>
          <w:sz w:val="24"/>
          <w:szCs w:val="24"/>
          <w:lang w:val="cs-CZ"/>
        </w:rPr>
        <w:t>rozhodnutí o výběru dodavatele.</w:t>
      </w:r>
    </w:p>
    <w:p w14:paraId="4786BEA9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Rozhodnutí bude odesláno všem uchazečům a zveřejněno na profilu zadavatele.</w:t>
      </w:r>
    </w:p>
    <w:p w14:paraId="174D2C7E" w14:textId="40AED4C9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06B0A21D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13. Uzavření smlouvy</w:t>
      </w:r>
    </w:p>
    <w:p w14:paraId="4147D8D3" w14:textId="487D7E92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Po uplynutí lhůty pro podání námitek bude s vybraným dodavatelem uzavřena</w:t>
      </w:r>
    </w:p>
    <w:p w14:paraId="06EC8F7A" w14:textId="25B9A785" w:rsidR="001966B2" w:rsidRPr="00AA4726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A4726">
        <w:rPr>
          <w:rFonts w:ascii="Times New Roman" w:hAnsi="Times New Roman" w:cs="Times New Roman"/>
          <w:sz w:val="24"/>
          <w:szCs w:val="24"/>
          <w:lang w:val="cs-CZ"/>
        </w:rPr>
        <w:t>smlouva o poskytování služeb.</w:t>
      </w:r>
    </w:p>
    <w:p w14:paraId="3C48EE0C" w14:textId="0E25EF3A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54E11B13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14. Archivace dokumentace</w:t>
      </w:r>
    </w:p>
    <w:p w14:paraId="5AD88423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Zadavatel zajistí archivaci dokumentace výběrového řízení po dobu stanovenou pravidly programu TAČR.</w:t>
      </w:r>
    </w:p>
    <w:p w14:paraId="3F52238F" w14:textId="60572D21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4D2AED8E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b/>
          <w:bCs/>
          <w:sz w:val="24"/>
          <w:szCs w:val="24"/>
          <w:lang w:val="cs-CZ"/>
        </w:rPr>
        <w:t>15. Další ustanovení</w:t>
      </w:r>
    </w:p>
    <w:p w14:paraId="02E83ACE" w14:textId="77777777" w:rsidR="001966B2" w:rsidRPr="00824D1F" w:rsidRDefault="001966B2" w:rsidP="00824D1F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Zadavatel si vyhrazuje právo:</w:t>
      </w:r>
    </w:p>
    <w:p w14:paraId="222498A0" w14:textId="77777777" w:rsidR="001966B2" w:rsidRPr="00824D1F" w:rsidRDefault="001966B2" w:rsidP="00824D1F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výběrové řízení zrušit</w:t>
      </w:r>
    </w:p>
    <w:p w14:paraId="70FFF6E9" w14:textId="77777777" w:rsidR="001966B2" w:rsidRPr="00824D1F" w:rsidRDefault="001966B2" w:rsidP="00824D1F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nevybrat žádnou nabídku</w:t>
      </w:r>
    </w:p>
    <w:p w14:paraId="502489D4" w14:textId="65187120" w:rsidR="001966B2" w:rsidRPr="005120EE" w:rsidRDefault="001966B2" w:rsidP="00824D1F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24D1F">
        <w:rPr>
          <w:rFonts w:ascii="Times New Roman" w:hAnsi="Times New Roman" w:cs="Times New Roman"/>
          <w:sz w:val="24"/>
          <w:szCs w:val="24"/>
          <w:lang w:val="cs-CZ"/>
        </w:rPr>
        <w:t>vyžádat si doplnění nabídky.</w:t>
      </w:r>
    </w:p>
    <w:p w14:paraId="272AF390" w14:textId="77777777" w:rsidR="00566251" w:rsidRDefault="00566251" w:rsidP="00A05763">
      <w:pPr>
        <w:rPr>
          <w:rFonts w:ascii="Times New Roman" w:hAnsi="Times New Roman" w:cs="Times New Roman"/>
          <w:sz w:val="24"/>
          <w:szCs w:val="24"/>
        </w:rPr>
      </w:pPr>
    </w:p>
    <w:p w14:paraId="21FD2619" w14:textId="4D9752FE" w:rsidR="005120EE" w:rsidRDefault="00A05763" w:rsidP="00A05763">
      <w:pPr>
        <w:rPr>
          <w:rFonts w:ascii="Times New Roman" w:hAnsi="Times New Roman" w:cs="Times New Roman"/>
          <w:sz w:val="24"/>
          <w:szCs w:val="24"/>
        </w:rPr>
      </w:pPr>
      <w:r w:rsidRPr="006D1363">
        <w:rPr>
          <w:rFonts w:ascii="Times New Roman" w:hAnsi="Times New Roman" w:cs="Times New Roman"/>
          <w:sz w:val="24"/>
          <w:szCs w:val="24"/>
        </w:rPr>
        <w:t>V </w:t>
      </w:r>
      <w:r w:rsidR="00FB247C">
        <w:rPr>
          <w:rFonts w:ascii="Times New Roman" w:hAnsi="Times New Roman" w:cs="Times New Roman"/>
          <w:sz w:val="24"/>
          <w:szCs w:val="24"/>
        </w:rPr>
        <w:t>Pardubicích</w:t>
      </w:r>
    </w:p>
    <w:p w14:paraId="4B8E1818" w14:textId="07AB3FF6" w:rsidR="00A05763" w:rsidRDefault="005120EE" w:rsidP="00A05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5763" w:rsidRPr="006D1363">
        <w:rPr>
          <w:rFonts w:ascii="Times New Roman" w:hAnsi="Times New Roman" w:cs="Times New Roman"/>
          <w:sz w:val="24"/>
          <w:szCs w:val="24"/>
        </w:rPr>
        <w:t xml:space="preserve">ne </w:t>
      </w:r>
      <w:r w:rsidR="00A05763">
        <w:rPr>
          <w:rFonts w:ascii="Times New Roman" w:hAnsi="Times New Roman" w:cs="Times New Roman"/>
          <w:sz w:val="24"/>
          <w:szCs w:val="24"/>
        </w:rPr>
        <w:t>………………..</w:t>
      </w:r>
    </w:p>
    <w:p w14:paraId="253F2803" w14:textId="77777777" w:rsidR="00A05763" w:rsidRDefault="00A05763" w:rsidP="00A05763">
      <w:pPr>
        <w:rPr>
          <w:rFonts w:ascii="Times New Roman" w:hAnsi="Times New Roman" w:cs="Times New Roman"/>
          <w:sz w:val="24"/>
          <w:szCs w:val="24"/>
        </w:rPr>
      </w:pPr>
    </w:p>
    <w:p w14:paraId="02EEC606" w14:textId="77777777" w:rsidR="00A05763" w:rsidRPr="006D1363" w:rsidRDefault="00A05763" w:rsidP="00A05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………………………………………….</w:t>
      </w:r>
    </w:p>
    <w:p w14:paraId="130912E7" w14:textId="2D626ACE" w:rsidR="00A05763" w:rsidRPr="000B5053" w:rsidRDefault="00A05763" w:rsidP="00512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B247C">
        <w:t>Ing. Miloš Hort, jednatel</w:t>
      </w:r>
    </w:p>
    <w:p w14:paraId="68B71C6B" w14:textId="77777777" w:rsidR="000D485B" w:rsidRPr="00824D1F" w:rsidRDefault="000D485B" w:rsidP="00824D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D485B" w:rsidRPr="00824D1F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C9F9" w14:textId="77777777" w:rsidR="00BF3527" w:rsidRDefault="00BF3527" w:rsidP="00824D1F">
      <w:pPr>
        <w:spacing w:after="0" w:line="240" w:lineRule="auto"/>
      </w:pPr>
      <w:r>
        <w:separator/>
      </w:r>
    </w:p>
  </w:endnote>
  <w:endnote w:type="continuationSeparator" w:id="0">
    <w:p w14:paraId="79C3656B" w14:textId="77777777" w:rsidR="00BF3527" w:rsidRDefault="00BF3527" w:rsidP="0082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824965"/>
      <w:docPartObj>
        <w:docPartGallery w:val="Page Numbers (Bottom of Page)"/>
        <w:docPartUnique/>
      </w:docPartObj>
    </w:sdtPr>
    <w:sdtEndPr/>
    <w:sdtContent>
      <w:p w14:paraId="7996AC1B" w14:textId="40B2CF5D" w:rsidR="001106A6" w:rsidRDefault="001106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A2CB429" w14:textId="77777777" w:rsidR="001106A6" w:rsidRDefault="00110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4AB8" w14:textId="77777777" w:rsidR="00BF3527" w:rsidRDefault="00BF3527" w:rsidP="00824D1F">
      <w:pPr>
        <w:spacing w:after="0" w:line="240" w:lineRule="auto"/>
      </w:pPr>
      <w:r>
        <w:separator/>
      </w:r>
    </w:p>
  </w:footnote>
  <w:footnote w:type="continuationSeparator" w:id="0">
    <w:p w14:paraId="116E4330" w14:textId="77777777" w:rsidR="00BF3527" w:rsidRDefault="00BF3527" w:rsidP="0082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E08E" w14:textId="337C40D7" w:rsidR="00824D1F" w:rsidRDefault="00824D1F">
    <w:pPr>
      <w:pStyle w:val="Zhlav"/>
      <w:rPr>
        <w:color w:val="A6A6A6" w:themeColor="background1" w:themeShade="A6"/>
      </w:rPr>
    </w:pPr>
    <w:r w:rsidRPr="00DE5467">
      <w:rPr>
        <w:rFonts w:ascii="Times New Roman" w:hAnsi="Times New Roman" w:cs="Times New Roman"/>
        <w:color w:val="808080" w:themeColor="background1" w:themeShade="80"/>
        <w:sz w:val="40"/>
        <w:szCs w:val="40"/>
      </w:rPr>
      <w:t>Program THÉTA 2</w:t>
    </w:r>
    <w:r w:rsidRPr="00B552B4">
      <w:rPr>
        <w:color w:val="A6A6A6" w:themeColor="background1" w:themeShade="A6"/>
      </w:rPr>
      <w:t xml:space="preserve">                  </w:t>
    </w:r>
    <w:r>
      <w:rPr>
        <w:color w:val="A6A6A6" w:themeColor="background1" w:themeShade="A6"/>
      </w:rPr>
      <w:t xml:space="preserve">                                                                   </w:t>
    </w:r>
    <w:r w:rsidRPr="00B552B4">
      <w:rPr>
        <w:color w:val="A6A6A6" w:themeColor="background1" w:themeShade="A6"/>
      </w:rPr>
      <w:t xml:space="preserve">  </w:t>
    </w:r>
    <w:r w:rsidRPr="00715CEB">
      <w:rPr>
        <w:noProof/>
      </w:rPr>
      <w:drawing>
        <wp:inline distT="0" distB="0" distL="0" distR="0" wp14:anchorId="40D057DD" wp14:editId="13C7985F">
          <wp:extent cx="844550" cy="844550"/>
          <wp:effectExtent l="0" t="0" r="0" b="0"/>
          <wp:docPr id="458112747" name="Obrázek 4" descr="Logo TAČ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 TAČ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EDFA4" w14:textId="77777777" w:rsidR="00824D1F" w:rsidRDefault="00824D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E5708"/>
    <w:multiLevelType w:val="multilevel"/>
    <w:tmpl w:val="52B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A01AC"/>
    <w:multiLevelType w:val="multilevel"/>
    <w:tmpl w:val="BFB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A38C1"/>
    <w:multiLevelType w:val="multilevel"/>
    <w:tmpl w:val="27E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F4AF4"/>
    <w:multiLevelType w:val="multilevel"/>
    <w:tmpl w:val="4A16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0A6CD1"/>
    <w:multiLevelType w:val="multilevel"/>
    <w:tmpl w:val="DA7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07CC6"/>
    <w:multiLevelType w:val="multilevel"/>
    <w:tmpl w:val="392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70DFA"/>
    <w:multiLevelType w:val="multilevel"/>
    <w:tmpl w:val="C67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D01BA"/>
    <w:multiLevelType w:val="multilevel"/>
    <w:tmpl w:val="F808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621843"/>
    <w:multiLevelType w:val="multilevel"/>
    <w:tmpl w:val="D51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5F255F"/>
    <w:multiLevelType w:val="multilevel"/>
    <w:tmpl w:val="D99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23267"/>
    <w:multiLevelType w:val="multilevel"/>
    <w:tmpl w:val="A13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C0D93"/>
    <w:multiLevelType w:val="multilevel"/>
    <w:tmpl w:val="035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22A0C"/>
    <w:multiLevelType w:val="multilevel"/>
    <w:tmpl w:val="8D3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1952F6"/>
    <w:multiLevelType w:val="multilevel"/>
    <w:tmpl w:val="D26E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21553"/>
    <w:multiLevelType w:val="multilevel"/>
    <w:tmpl w:val="6FB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9629F"/>
    <w:multiLevelType w:val="multilevel"/>
    <w:tmpl w:val="5D3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30972"/>
    <w:multiLevelType w:val="multilevel"/>
    <w:tmpl w:val="2D9A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8510F"/>
    <w:multiLevelType w:val="multilevel"/>
    <w:tmpl w:val="C0BE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50096"/>
    <w:multiLevelType w:val="multilevel"/>
    <w:tmpl w:val="3B0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CC454C"/>
    <w:multiLevelType w:val="multilevel"/>
    <w:tmpl w:val="6AD4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5E499C"/>
    <w:multiLevelType w:val="multilevel"/>
    <w:tmpl w:val="504C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24008D"/>
    <w:multiLevelType w:val="hybridMultilevel"/>
    <w:tmpl w:val="9BB03D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B425B7"/>
    <w:multiLevelType w:val="multilevel"/>
    <w:tmpl w:val="3A7E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73808"/>
    <w:multiLevelType w:val="multilevel"/>
    <w:tmpl w:val="89B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1177D1"/>
    <w:multiLevelType w:val="multilevel"/>
    <w:tmpl w:val="988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80334"/>
    <w:multiLevelType w:val="multilevel"/>
    <w:tmpl w:val="074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1E7159"/>
    <w:multiLevelType w:val="multilevel"/>
    <w:tmpl w:val="7C80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247126"/>
    <w:multiLevelType w:val="multilevel"/>
    <w:tmpl w:val="2E60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224BB"/>
    <w:multiLevelType w:val="multilevel"/>
    <w:tmpl w:val="909A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537341"/>
    <w:multiLevelType w:val="multilevel"/>
    <w:tmpl w:val="863A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66488"/>
    <w:multiLevelType w:val="multilevel"/>
    <w:tmpl w:val="1530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D6725"/>
    <w:multiLevelType w:val="hybridMultilevel"/>
    <w:tmpl w:val="B3740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B2F8D"/>
    <w:multiLevelType w:val="hybridMultilevel"/>
    <w:tmpl w:val="BF0E2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94F65"/>
    <w:multiLevelType w:val="multilevel"/>
    <w:tmpl w:val="590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02E1B"/>
    <w:multiLevelType w:val="multilevel"/>
    <w:tmpl w:val="1A8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92DA9"/>
    <w:multiLevelType w:val="multilevel"/>
    <w:tmpl w:val="D2D2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432790">
    <w:abstractNumId w:val="8"/>
  </w:num>
  <w:num w:numId="2" w16cid:durableId="3745478">
    <w:abstractNumId w:val="6"/>
  </w:num>
  <w:num w:numId="3" w16cid:durableId="2115592767">
    <w:abstractNumId w:val="5"/>
  </w:num>
  <w:num w:numId="4" w16cid:durableId="671446909">
    <w:abstractNumId w:val="4"/>
  </w:num>
  <w:num w:numId="5" w16cid:durableId="588587498">
    <w:abstractNumId w:val="7"/>
  </w:num>
  <w:num w:numId="6" w16cid:durableId="1532457568">
    <w:abstractNumId w:val="3"/>
  </w:num>
  <w:num w:numId="7" w16cid:durableId="573903403">
    <w:abstractNumId w:val="2"/>
  </w:num>
  <w:num w:numId="8" w16cid:durableId="400248965">
    <w:abstractNumId w:val="1"/>
  </w:num>
  <w:num w:numId="9" w16cid:durableId="519395588">
    <w:abstractNumId w:val="0"/>
  </w:num>
  <w:num w:numId="10" w16cid:durableId="1404182804">
    <w:abstractNumId w:val="28"/>
  </w:num>
  <w:num w:numId="11" w16cid:durableId="461191793">
    <w:abstractNumId w:val="23"/>
  </w:num>
  <w:num w:numId="12" w16cid:durableId="1180466718">
    <w:abstractNumId w:val="26"/>
  </w:num>
  <w:num w:numId="13" w16cid:durableId="1651785903">
    <w:abstractNumId w:val="16"/>
  </w:num>
  <w:num w:numId="14" w16cid:durableId="1947731864">
    <w:abstractNumId w:val="20"/>
  </w:num>
  <w:num w:numId="15" w16cid:durableId="1211645922">
    <w:abstractNumId w:val="42"/>
  </w:num>
  <w:num w:numId="16" w16cid:durableId="431053395">
    <w:abstractNumId w:val="43"/>
  </w:num>
  <w:num w:numId="17" w16cid:durableId="234823451">
    <w:abstractNumId w:val="35"/>
  </w:num>
  <w:num w:numId="18" w16cid:durableId="373775077">
    <w:abstractNumId w:val="11"/>
  </w:num>
  <w:num w:numId="19" w16cid:durableId="1799058122">
    <w:abstractNumId w:val="27"/>
  </w:num>
  <w:num w:numId="20" w16cid:durableId="1663964844">
    <w:abstractNumId w:val="10"/>
  </w:num>
  <w:num w:numId="21" w16cid:durableId="811871512">
    <w:abstractNumId w:val="37"/>
  </w:num>
  <w:num w:numId="22" w16cid:durableId="1330795661">
    <w:abstractNumId w:val="19"/>
  </w:num>
  <w:num w:numId="23" w16cid:durableId="377357166">
    <w:abstractNumId w:val="33"/>
  </w:num>
  <w:num w:numId="24" w16cid:durableId="1524511020">
    <w:abstractNumId w:val="24"/>
  </w:num>
  <w:num w:numId="25" w16cid:durableId="1630553972">
    <w:abstractNumId w:val="13"/>
  </w:num>
  <w:num w:numId="26" w16cid:durableId="1641960406">
    <w:abstractNumId w:val="38"/>
  </w:num>
  <w:num w:numId="27" w16cid:durableId="1077944389">
    <w:abstractNumId w:val="31"/>
  </w:num>
  <w:num w:numId="28" w16cid:durableId="1920481627">
    <w:abstractNumId w:val="21"/>
  </w:num>
  <w:num w:numId="29" w16cid:durableId="861940772">
    <w:abstractNumId w:val="14"/>
  </w:num>
  <w:num w:numId="30" w16cid:durableId="1682660073">
    <w:abstractNumId w:val="18"/>
  </w:num>
  <w:num w:numId="31" w16cid:durableId="1302659798">
    <w:abstractNumId w:val="32"/>
  </w:num>
  <w:num w:numId="32" w16cid:durableId="2000301260">
    <w:abstractNumId w:val="44"/>
  </w:num>
  <w:num w:numId="33" w16cid:durableId="168914422">
    <w:abstractNumId w:val="22"/>
  </w:num>
  <w:num w:numId="34" w16cid:durableId="56781751">
    <w:abstractNumId w:val="25"/>
  </w:num>
  <w:num w:numId="35" w16cid:durableId="1778597223">
    <w:abstractNumId w:val="9"/>
  </w:num>
  <w:num w:numId="36" w16cid:durableId="817114874">
    <w:abstractNumId w:val="29"/>
  </w:num>
  <w:num w:numId="37" w16cid:durableId="1731731882">
    <w:abstractNumId w:val="34"/>
  </w:num>
  <w:num w:numId="38" w16cid:durableId="1656059361">
    <w:abstractNumId w:val="17"/>
  </w:num>
  <w:num w:numId="39" w16cid:durableId="227999894">
    <w:abstractNumId w:val="15"/>
  </w:num>
  <w:num w:numId="40" w16cid:durableId="2118404847">
    <w:abstractNumId w:val="12"/>
  </w:num>
  <w:num w:numId="41" w16cid:durableId="1939437698">
    <w:abstractNumId w:val="39"/>
  </w:num>
  <w:num w:numId="42" w16cid:durableId="1118256312">
    <w:abstractNumId w:val="36"/>
  </w:num>
  <w:num w:numId="43" w16cid:durableId="1995060913">
    <w:abstractNumId w:val="41"/>
  </w:num>
  <w:num w:numId="44" w16cid:durableId="1852180478">
    <w:abstractNumId w:val="40"/>
  </w:num>
  <w:num w:numId="45" w16cid:durableId="16439277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0E6"/>
    <w:rsid w:val="00092D3D"/>
    <w:rsid w:val="000D485B"/>
    <w:rsid w:val="000F460D"/>
    <w:rsid w:val="001106A6"/>
    <w:rsid w:val="00143ADA"/>
    <w:rsid w:val="0015074B"/>
    <w:rsid w:val="001966B2"/>
    <w:rsid w:val="001F21EE"/>
    <w:rsid w:val="002573B4"/>
    <w:rsid w:val="0029639D"/>
    <w:rsid w:val="00312494"/>
    <w:rsid w:val="0031795B"/>
    <w:rsid w:val="00322BCE"/>
    <w:rsid w:val="00324CD8"/>
    <w:rsid w:val="00326F90"/>
    <w:rsid w:val="00360650"/>
    <w:rsid w:val="00394184"/>
    <w:rsid w:val="003A21DD"/>
    <w:rsid w:val="003F107E"/>
    <w:rsid w:val="00405B23"/>
    <w:rsid w:val="004114FB"/>
    <w:rsid w:val="005120EE"/>
    <w:rsid w:val="0052083C"/>
    <w:rsid w:val="00566251"/>
    <w:rsid w:val="005C7DC7"/>
    <w:rsid w:val="005D1BEA"/>
    <w:rsid w:val="00606147"/>
    <w:rsid w:val="00626328"/>
    <w:rsid w:val="006828F3"/>
    <w:rsid w:val="006C5758"/>
    <w:rsid w:val="00731EF8"/>
    <w:rsid w:val="00734941"/>
    <w:rsid w:val="007468EB"/>
    <w:rsid w:val="00805233"/>
    <w:rsid w:val="00824D1F"/>
    <w:rsid w:val="008D2A4F"/>
    <w:rsid w:val="009512E3"/>
    <w:rsid w:val="009F0E55"/>
    <w:rsid w:val="00A05763"/>
    <w:rsid w:val="00A5743F"/>
    <w:rsid w:val="00A87F03"/>
    <w:rsid w:val="00AA1D8D"/>
    <w:rsid w:val="00AA4726"/>
    <w:rsid w:val="00B261ED"/>
    <w:rsid w:val="00B47730"/>
    <w:rsid w:val="00BA4622"/>
    <w:rsid w:val="00BF3527"/>
    <w:rsid w:val="00C41700"/>
    <w:rsid w:val="00CB0664"/>
    <w:rsid w:val="00CF5620"/>
    <w:rsid w:val="00D52C5B"/>
    <w:rsid w:val="00D717E2"/>
    <w:rsid w:val="00DE5467"/>
    <w:rsid w:val="00DF77F6"/>
    <w:rsid w:val="00E22615"/>
    <w:rsid w:val="00E8046E"/>
    <w:rsid w:val="00EB54D6"/>
    <w:rsid w:val="00EE1AE2"/>
    <w:rsid w:val="00F2621B"/>
    <w:rsid w:val="00FA2D91"/>
    <w:rsid w:val="00FB247C"/>
    <w:rsid w:val="00FC693F"/>
    <w:rsid w:val="00FE558B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ABF14E1"/>
  <w14:defaultImageDpi w14:val="300"/>
  <w15:docId w15:val="{3F983AC8-5908-4BCE-A058-7214804D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on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idlochovice.cz/redakce/pop.php?lanG=cs&amp;clanek=105258&amp;slozka=105258&amp;as4uOriginalDomain=www.zidlochovice.cz&amp;as4u_protocol=https&amp;subject=2176208&amp;akce=userdetajl&amp;uid=468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tac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9</Pages>
  <Words>1068</Words>
  <Characters>6304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martin.michek</cp:lastModifiedBy>
  <cp:revision>32</cp:revision>
  <dcterms:created xsi:type="dcterms:W3CDTF">2026-03-08T19:41:00Z</dcterms:created>
  <dcterms:modified xsi:type="dcterms:W3CDTF">2026-04-22T17:07:00Z</dcterms:modified>
  <cp:category/>
</cp:coreProperties>
</file>