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37F3E" w14:textId="159C5592" w:rsidR="007D5ADA" w:rsidRDefault="009A627E" w:rsidP="004317C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pict w14:anchorId="6555549F">
          <v:rect id="_x0000_i1025" style="width:0;height:1.5pt" o:hralign="center" o:hrstd="t" o:hr="t" fillcolor="#a0a0a0" stroked="f"/>
        </w:pict>
      </w:r>
    </w:p>
    <w:p w14:paraId="1FE2BB7F" w14:textId="7B7CDF8C" w:rsidR="0065642A" w:rsidRPr="004317C9" w:rsidRDefault="0065642A" w:rsidP="004317C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17C9">
        <w:rPr>
          <w:rFonts w:ascii="Times New Roman" w:hAnsi="Times New Roman" w:cs="Times New Roman"/>
          <w:b/>
          <w:bCs/>
          <w:sz w:val="28"/>
          <w:szCs w:val="28"/>
        </w:rPr>
        <w:t>SMLOUVA</w:t>
      </w:r>
    </w:p>
    <w:p w14:paraId="74DB5278" w14:textId="77777777" w:rsidR="004E28DF" w:rsidRPr="004317C9" w:rsidRDefault="004E28DF" w:rsidP="004E28D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17C9">
        <w:rPr>
          <w:rFonts w:ascii="Times New Roman" w:hAnsi="Times New Roman" w:cs="Times New Roman"/>
          <w:b/>
          <w:bCs/>
          <w:sz w:val="28"/>
          <w:szCs w:val="28"/>
        </w:rPr>
        <w:t>Smlouva o poskytování konzultačních a odborných služeb v oblasti energetického managementu</w:t>
      </w:r>
    </w:p>
    <w:p w14:paraId="0DCA3582" w14:textId="772D2739" w:rsidR="0065642A" w:rsidRDefault="009A627E" w:rsidP="004E28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24C781BD">
          <v:rect id="_x0000_i1026" style="width:0;height:1.5pt" o:hralign="center" o:hrstd="t" o:hr="t" fillcolor="#a0a0a0" stroked="f"/>
        </w:pict>
      </w:r>
    </w:p>
    <w:p w14:paraId="68436CBB" w14:textId="77777777" w:rsidR="004317C9" w:rsidRPr="00DE52DB" w:rsidRDefault="004317C9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7374BA" w14:textId="77777777" w:rsidR="0065642A" w:rsidRPr="004317C9" w:rsidRDefault="0065642A" w:rsidP="004317C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2783566"/>
      <w:r w:rsidRPr="004317C9">
        <w:rPr>
          <w:rFonts w:ascii="Times New Roman" w:hAnsi="Times New Roman" w:cs="Times New Roman"/>
          <w:b/>
          <w:bCs/>
          <w:sz w:val="28"/>
          <w:szCs w:val="28"/>
        </w:rPr>
        <w:t>I. Smluvní strany</w:t>
      </w:r>
    </w:p>
    <w:p w14:paraId="7A3D764C" w14:textId="6831ACC3" w:rsidR="00DE52DB" w:rsidRPr="00DE52DB" w:rsidRDefault="009C285F" w:rsidP="00522A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3504">
        <w:rPr>
          <w:rFonts w:ascii="Times New Roman" w:hAnsi="Times New Roman" w:cs="Times New Roman"/>
          <w:sz w:val="24"/>
          <w:szCs w:val="24"/>
        </w:rPr>
        <w:t>Název: TECONT s.r.o.</w:t>
      </w:r>
      <w:r w:rsidRPr="006B3504">
        <w:rPr>
          <w:rFonts w:ascii="Times New Roman" w:hAnsi="Times New Roman" w:cs="Times New Roman"/>
          <w:sz w:val="24"/>
          <w:szCs w:val="24"/>
        </w:rPr>
        <w:br/>
        <w:t>Sídlo: Jana Palacha 1552, 530 02 Pardubice</w:t>
      </w:r>
      <w:r w:rsidRPr="006B3504">
        <w:rPr>
          <w:rFonts w:ascii="Times New Roman" w:hAnsi="Times New Roman" w:cs="Times New Roman"/>
          <w:sz w:val="24"/>
          <w:szCs w:val="24"/>
        </w:rPr>
        <w:br/>
        <w:t>IČO: 60113758</w:t>
      </w:r>
      <w:r w:rsidRPr="006B3504">
        <w:rPr>
          <w:rFonts w:ascii="Times New Roman" w:hAnsi="Times New Roman" w:cs="Times New Roman"/>
          <w:sz w:val="24"/>
          <w:szCs w:val="24"/>
        </w:rPr>
        <w:br/>
        <w:t>DIČ: CZ60113758</w:t>
      </w:r>
      <w:r w:rsidRPr="006B3504">
        <w:rPr>
          <w:rFonts w:ascii="Times New Roman" w:hAnsi="Times New Roman" w:cs="Times New Roman"/>
          <w:sz w:val="24"/>
          <w:szCs w:val="24"/>
        </w:rPr>
        <w:br/>
        <w:t xml:space="preserve">Web: </w:t>
      </w:r>
      <w:hyperlink r:id="rId7" w:tgtFrame="_new" w:history="1">
        <w:r w:rsidRPr="00205F9B">
          <w:rPr>
            <w:rFonts w:ascii="Times New Roman" w:hAnsi="Times New Roman" w:cs="Times New Roman"/>
            <w:sz w:val="24"/>
            <w:szCs w:val="24"/>
          </w:rPr>
          <w:t>www.tecont.cz</w:t>
        </w:r>
      </w:hyperlink>
      <w:r w:rsidR="00551DD5" w:rsidRPr="00C47C03">
        <w:rPr>
          <w:rFonts w:ascii="Times New Roman" w:hAnsi="Times New Roman" w:cs="Times New Roman"/>
          <w:sz w:val="24"/>
          <w:szCs w:val="24"/>
        </w:rPr>
        <w:br/>
      </w:r>
      <w:r w:rsidR="00602D3B" w:rsidRPr="00DE52DB">
        <w:rPr>
          <w:rFonts w:ascii="Times New Roman" w:hAnsi="Times New Roman" w:cs="Times New Roman"/>
          <w:sz w:val="24"/>
          <w:szCs w:val="24"/>
        </w:rPr>
        <w:t xml:space="preserve">Zastoupen: </w:t>
      </w:r>
      <w:bookmarkStart w:id="1" w:name="_Hlk227181902"/>
      <w:r w:rsidR="00551DD5" w:rsidRPr="00551DD5">
        <w:rPr>
          <w:rFonts w:ascii="Times New Roman" w:hAnsi="Times New Roman" w:cs="Times New Roman"/>
          <w:sz w:val="24"/>
          <w:szCs w:val="24"/>
        </w:rPr>
        <w:fldChar w:fldCharType="begin"/>
      </w:r>
      <w:r w:rsidR="00551DD5" w:rsidRPr="00551DD5">
        <w:rPr>
          <w:rFonts w:ascii="Times New Roman" w:hAnsi="Times New Roman" w:cs="Times New Roman"/>
          <w:sz w:val="24"/>
          <w:szCs w:val="24"/>
        </w:rPr>
        <w:instrText>HYPERLINK "https://www.zidlochovice.cz/redakce/pop.php?lanG=cs&amp;clanek=105258&amp;slozka=105258&amp;as4uOriginalDomain=www.zidlochovice.cz&amp;as4u_protocol=https&amp;subject=2176208&amp;akce=userdetajl&amp;uid=46820" \o "otevře odkaz v novém okně"</w:instrText>
      </w:r>
      <w:r w:rsidR="00551DD5" w:rsidRPr="00551DD5">
        <w:rPr>
          <w:rFonts w:ascii="Times New Roman" w:hAnsi="Times New Roman" w:cs="Times New Roman"/>
          <w:sz w:val="24"/>
          <w:szCs w:val="24"/>
        </w:rPr>
      </w:r>
      <w:r w:rsidR="00551DD5" w:rsidRPr="00551DD5">
        <w:rPr>
          <w:rFonts w:ascii="Times New Roman" w:hAnsi="Times New Roman" w:cs="Times New Roman"/>
          <w:sz w:val="24"/>
          <w:szCs w:val="24"/>
        </w:rPr>
        <w:fldChar w:fldCharType="separate"/>
      </w:r>
      <w:r w:rsidR="00551DD5" w:rsidRPr="00AC70E8">
        <w:rPr>
          <w:rFonts w:ascii="Times New Roman" w:hAnsi="Times New Roman" w:cs="Times New Roman"/>
          <w:sz w:val="24"/>
          <w:szCs w:val="24"/>
        </w:rPr>
        <w:t xml:space="preserve">Ing. </w:t>
      </w:r>
      <w:r>
        <w:rPr>
          <w:rFonts w:ascii="Times New Roman" w:hAnsi="Times New Roman" w:cs="Times New Roman"/>
          <w:sz w:val="24"/>
          <w:szCs w:val="24"/>
        </w:rPr>
        <w:t>Miloš Hort, jednatel</w:t>
      </w:r>
      <w:r w:rsidR="00551DD5" w:rsidRPr="00551DD5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14:paraId="0AA8DBE1" w14:textId="73DCD753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(dále jen „Objednatel“)</w:t>
      </w:r>
    </w:p>
    <w:p w14:paraId="0B0807B4" w14:textId="77777777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a</w:t>
      </w:r>
    </w:p>
    <w:p w14:paraId="4E1C4A60" w14:textId="0431CE6D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b/>
          <w:bCs/>
          <w:sz w:val="24"/>
          <w:szCs w:val="24"/>
        </w:rPr>
        <w:t>Dodavatel:</w:t>
      </w:r>
      <w:r w:rsidRPr="00DE52DB">
        <w:rPr>
          <w:rFonts w:ascii="Times New Roman" w:hAnsi="Times New Roman" w:cs="Times New Roman"/>
          <w:sz w:val="24"/>
          <w:szCs w:val="24"/>
        </w:rPr>
        <w:br/>
      </w:r>
      <w:bookmarkStart w:id="2" w:name="_Hlk222939620"/>
      <w:r w:rsidR="00DE52DB" w:rsidRPr="00DE52DB">
        <w:rPr>
          <w:rFonts w:ascii="Times New Roman" w:hAnsi="Times New Roman" w:cs="Times New Roman"/>
          <w:sz w:val="24"/>
          <w:szCs w:val="24"/>
        </w:rPr>
        <w:t xml:space="preserve">Název: </w:t>
      </w:r>
      <w:r w:rsidR="005664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821C5B">
        <w:rPr>
          <w:rFonts w:ascii="Times New Roman" w:hAnsi="Times New Roman" w:cs="Times New Roman"/>
          <w:sz w:val="24"/>
          <w:szCs w:val="24"/>
        </w:rPr>
        <w:t>.</w:t>
      </w:r>
      <w:r w:rsidR="00DE52DB" w:rsidRPr="00DE52DB">
        <w:rPr>
          <w:rFonts w:ascii="Times New Roman" w:hAnsi="Times New Roman" w:cs="Times New Roman"/>
          <w:sz w:val="24"/>
          <w:szCs w:val="24"/>
        </w:rPr>
        <w:br/>
        <w:t xml:space="preserve">Sídlo: </w:t>
      </w:r>
      <w:r w:rsidR="0056642B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     </w:t>
      </w:r>
      <w:r w:rsidR="00DE52DB" w:rsidRPr="00DE52DB">
        <w:rPr>
          <w:rFonts w:ascii="Times New Roman" w:hAnsi="Times New Roman" w:cs="Times New Roman"/>
          <w:sz w:val="24"/>
          <w:szCs w:val="24"/>
        </w:rPr>
        <w:br/>
        <w:t xml:space="preserve">IČO: </w:t>
      </w:r>
      <w:r w:rsidR="0056642B">
        <w:rPr>
          <w:rFonts w:ascii="Times New Roman" w:hAnsi="Times New Roman" w:cs="Times New Roman"/>
          <w:sz w:val="24"/>
          <w:szCs w:val="24"/>
        </w:rPr>
        <w:t>……………………</w:t>
      </w:r>
      <w:r w:rsidRPr="00DE52DB">
        <w:rPr>
          <w:rFonts w:ascii="Times New Roman" w:hAnsi="Times New Roman" w:cs="Times New Roman"/>
          <w:sz w:val="24"/>
          <w:szCs w:val="24"/>
        </w:rPr>
        <w:br/>
        <w:t>Zastoupen:</w:t>
      </w:r>
      <w:r w:rsidR="0056642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  <w:bookmarkEnd w:id="2"/>
    </w:p>
    <w:p w14:paraId="2E5E1161" w14:textId="77777777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(dále jen „Dodavatel“)</w:t>
      </w:r>
    </w:p>
    <w:bookmarkEnd w:id="0"/>
    <w:p w14:paraId="69CD7B2C" w14:textId="7DAF21D7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FB2506" w14:textId="77777777" w:rsidR="0065642A" w:rsidRPr="004317C9" w:rsidRDefault="0065642A" w:rsidP="004317C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17C9">
        <w:rPr>
          <w:rFonts w:ascii="Times New Roman" w:hAnsi="Times New Roman" w:cs="Times New Roman"/>
          <w:b/>
          <w:bCs/>
          <w:sz w:val="28"/>
          <w:szCs w:val="28"/>
        </w:rPr>
        <w:t>II. Úvodní ustanovení</w:t>
      </w:r>
    </w:p>
    <w:p w14:paraId="003D81CF" w14:textId="77777777" w:rsidR="00551DD5" w:rsidRDefault="0065642A" w:rsidP="0070007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Tato smlouva je uzavírána v souvislosti s realizací projektu</w:t>
      </w:r>
      <w:r w:rsidRPr="00DE52DB">
        <w:rPr>
          <w:rFonts w:ascii="Times New Roman" w:hAnsi="Times New Roman" w:cs="Times New Roman"/>
          <w:sz w:val="24"/>
          <w:szCs w:val="24"/>
        </w:rPr>
        <w:br/>
      </w:r>
      <w:r w:rsidR="00551DD5" w:rsidRPr="00551DD5">
        <w:rPr>
          <w:rFonts w:ascii="Times New Roman" w:hAnsi="Times New Roman" w:cs="Times New Roman"/>
          <w:sz w:val="24"/>
          <w:szCs w:val="24"/>
        </w:rPr>
        <w:t>Energetický management pro komunity</w:t>
      </w:r>
      <w:r w:rsidR="00602D3B" w:rsidRPr="00DE52DB">
        <w:rPr>
          <w:rFonts w:ascii="Times New Roman" w:hAnsi="Times New Roman" w:cs="Times New Roman"/>
          <w:sz w:val="24"/>
          <w:szCs w:val="24"/>
        </w:rPr>
        <w:t xml:space="preserve"> </w:t>
      </w:r>
      <w:r w:rsidR="00602D3B" w:rsidRPr="00DE52DB">
        <w:rPr>
          <w:rFonts w:ascii="Times New Roman" w:hAnsi="Times New Roman" w:cs="Times New Roman"/>
          <w:sz w:val="24"/>
          <w:szCs w:val="24"/>
        </w:rPr>
        <w:br/>
      </w:r>
      <w:r w:rsidR="00551DD5" w:rsidRPr="00551DD5">
        <w:rPr>
          <w:rFonts w:ascii="Times New Roman" w:hAnsi="Times New Roman" w:cs="Times New Roman"/>
          <w:sz w:val="24"/>
          <w:szCs w:val="24"/>
        </w:rPr>
        <w:t>Číslo projektu: TS02020118</w:t>
      </w:r>
    </w:p>
    <w:p w14:paraId="5FC80915" w14:textId="0BAA6604" w:rsidR="0065642A" w:rsidRPr="00551DD5" w:rsidRDefault="0065642A" w:rsidP="00551DD5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51DD5">
        <w:rPr>
          <w:rFonts w:ascii="Times New Roman" w:hAnsi="Times New Roman" w:cs="Times New Roman"/>
          <w:sz w:val="24"/>
          <w:szCs w:val="24"/>
        </w:rPr>
        <w:t xml:space="preserve">financovaného </w:t>
      </w:r>
      <w:r w:rsidR="00700075">
        <w:rPr>
          <w:rFonts w:ascii="Times New Roman" w:hAnsi="Times New Roman" w:cs="Times New Roman"/>
          <w:sz w:val="24"/>
          <w:szCs w:val="24"/>
        </w:rPr>
        <w:t>Technologickou agenturou České republiky v programu THÉTA 2</w:t>
      </w:r>
    </w:p>
    <w:p w14:paraId="1811436C" w14:textId="5A661F6D" w:rsidR="0065642A" w:rsidRPr="00DE52DB" w:rsidRDefault="0065642A" w:rsidP="004317C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lastRenderedPageBreak/>
        <w:t xml:space="preserve">Dodavatel bere na vědomí, že plnění může být předmětem kontroly poskytovatele </w:t>
      </w:r>
      <w:r w:rsidR="00414D0A" w:rsidRPr="00DE52DB">
        <w:rPr>
          <w:rFonts w:ascii="Times New Roman" w:hAnsi="Times New Roman" w:cs="Times New Roman"/>
          <w:sz w:val="24"/>
          <w:szCs w:val="24"/>
        </w:rPr>
        <w:t>dotace</w:t>
      </w:r>
      <w:r w:rsidR="00414D0A">
        <w:rPr>
          <w:rFonts w:ascii="Times New Roman" w:hAnsi="Times New Roman" w:cs="Times New Roman"/>
          <w:sz w:val="24"/>
          <w:szCs w:val="24"/>
        </w:rPr>
        <w:t xml:space="preserve"> </w:t>
      </w:r>
      <w:r w:rsidR="00414D0A" w:rsidRPr="001429DB">
        <w:rPr>
          <w:rFonts w:ascii="Times New Roman" w:hAnsi="Times New Roman" w:cs="Times New Roman"/>
          <w:sz w:val="24"/>
          <w:szCs w:val="24"/>
        </w:rPr>
        <w:t xml:space="preserve">a </w:t>
      </w:r>
      <w:r w:rsidR="00414D0A" w:rsidRPr="001429DB">
        <w:t>je povinen poskytnout součinnost při těchto kontrolách.</w:t>
      </w:r>
    </w:p>
    <w:p w14:paraId="69544313" w14:textId="0C59B4BB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9E1C9F" w14:textId="1432B01D" w:rsidR="0065642A" w:rsidRPr="004317C9" w:rsidRDefault="0065642A" w:rsidP="00DB33A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17C9">
        <w:rPr>
          <w:rFonts w:ascii="Times New Roman" w:hAnsi="Times New Roman" w:cs="Times New Roman"/>
          <w:b/>
          <w:bCs/>
          <w:sz w:val="28"/>
          <w:szCs w:val="28"/>
        </w:rPr>
        <w:t>III.</w:t>
      </w:r>
      <w:r w:rsidR="001F7B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17C9">
        <w:rPr>
          <w:rFonts w:ascii="Times New Roman" w:hAnsi="Times New Roman" w:cs="Times New Roman"/>
          <w:b/>
          <w:bCs/>
          <w:sz w:val="28"/>
          <w:szCs w:val="28"/>
        </w:rPr>
        <w:t>Předmět smlouvy</w:t>
      </w:r>
    </w:p>
    <w:p w14:paraId="1EB76208" w14:textId="77777777" w:rsidR="00840ECA" w:rsidRPr="003D3D0B" w:rsidRDefault="00840ECA" w:rsidP="00DB33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>Předmětem plnění je poskytování odborných konzultačních, analytických a návrhových služeb v oblasti energetického managementu za účelem návrhu koncepce pokročilého systému řízení energetiky (EnMS) a souvisejících datových a integračních mechanismů pro potřeby zadavatele.</w:t>
      </w:r>
    </w:p>
    <w:p w14:paraId="7C38A219" w14:textId="77777777" w:rsidR="00840ECA" w:rsidRPr="003D3D0B" w:rsidRDefault="00840ECA" w:rsidP="00DB33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>Plnění zahrnuje zejména následující činnosti:</w:t>
      </w:r>
    </w:p>
    <w:p w14:paraId="23AF8714" w14:textId="0F3E9657" w:rsidR="00840ECA" w:rsidRPr="003D3D0B" w:rsidRDefault="00840ECA" w:rsidP="00DB33AD">
      <w:pPr>
        <w:spacing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3D3D0B">
        <w:rPr>
          <w:rFonts w:ascii="Times New Roman" w:hAnsi="Times New Roman" w:cs="Times New Roman"/>
          <w:b/>
          <w:bCs/>
          <w:sz w:val="24"/>
          <w:szCs w:val="24"/>
        </w:rPr>
        <w:t>1. Analýza a vymezení řešené oblasti</w:t>
      </w:r>
      <w:r w:rsidR="009A627E">
        <w:rPr>
          <w:rFonts w:ascii="Times New Roman" w:hAnsi="Times New Roman" w:cs="Times New Roman"/>
          <w:b/>
          <w:bCs/>
          <w:sz w:val="24"/>
          <w:szCs w:val="24"/>
        </w:rPr>
        <w:t xml:space="preserve"> komunit</w:t>
      </w:r>
    </w:p>
    <w:p w14:paraId="1FDDD69F" w14:textId="77777777" w:rsidR="00840ECA" w:rsidRPr="003D3D0B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identifikace a vymezení relevantních energetických toků, zdrojů a spotřeb v rámci prostředí zadavatele </w:t>
      </w:r>
    </w:p>
    <w:p w14:paraId="1C7F48C3" w14:textId="77777777" w:rsidR="00840ECA" w:rsidRPr="003D3D0B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analýza dostupnosti, kvality a struktury energetických a provozních dat zadavatele </w:t>
      </w:r>
    </w:p>
    <w:p w14:paraId="5A1720C1" w14:textId="77777777" w:rsidR="00840ECA" w:rsidRPr="003D3D0B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identifikace klíčových faktorů ovlivňujících energetickou efektivitu </w:t>
      </w:r>
    </w:p>
    <w:p w14:paraId="445063A1" w14:textId="30C35F8E" w:rsidR="00840ECA" w:rsidRPr="003D3D0B" w:rsidRDefault="00840ECA" w:rsidP="00DB33AD">
      <w:pPr>
        <w:spacing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3D3D0B">
        <w:rPr>
          <w:rFonts w:ascii="Times New Roman" w:hAnsi="Times New Roman" w:cs="Times New Roman"/>
          <w:b/>
          <w:bCs/>
          <w:sz w:val="24"/>
          <w:szCs w:val="24"/>
        </w:rPr>
        <w:t>2. Návrh koncepce energetického managementu</w:t>
      </w:r>
      <w:r w:rsidR="009A627E">
        <w:rPr>
          <w:rFonts w:ascii="Times New Roman" w:hAnsi="Times New Roman" w:cs="Times New Roman"/>
          <w:b/>
          <w:bCs/>
          <w:sz w:val="24"/>
          <w:szCs w:val="24"/>
        </w:rPr>
        <w:t xml:space="preserve"> komunit</w:t>
      </w:r>
    </w:p>
    <w:p w14:paraId="5B0AF752" w14:textId="77777777" w:rsidR="00840ECA" w:rsidRPr="003D3D0B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definice principů řízení energetiky na úrovni zadavatele nebo jeho portfolia objektů </w:t>
      </w:r>
    </w:p>
    <w:p w14:paraId="4EBEEAD7" w14:textId="77777777" w:rsidR="00840ECA" w:rsidRPr="003D3D0B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návrh způsobu vyhodnocování energetické náročnosti </w:t>
      </w:r>
    </w:p>
    <w:p w14:paraId="0D442315" w14:textId="77777777" w:rsidR="00840ECA" w:rsidRPr="003D3D0B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návrh přístupů k optimalizaci spotřeby a řízení energetických toků </w:t>
      </w:r>
    </w:p>
    <w:p w14:paraId="0A02A277" w14:textId="77777777" w:rsidR="00840ECA" w:rsidRPr="003D3D0B" w:rsidRDefault="00840ECA" w:rsidP="00DB33AD">
      <w:pPr>
        <w:spacing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3D3D0B">
        <w:rPr>
          <w:rFonts w:ascii="Times New Roman" w:hAnsi="Times New Roman" w:cs="Times New Roman"/>
          <w:b/>
          <w:bCs/>
          <w:sz w:val="24"/>
          <w:szCs w:val="24"/>
        </w:rPr>
        <w:t>3. Návrh datového a analytického přístupu</w:t>
      </w:r>
    </w:p>
    <w:p w14:paraId="221F6DCC" w14:textId="77777777" w:rsidR="00840ECA" w:rsidRPr="003D3D0B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identifikace potřebných datových vstupů pro řízení energetiky zadavatele </w:t>
      </w:r>
    </w:p>
    <w:p w14:paraId="2AC3F84A" w14:textId="77777777" w:rsidR="00840ECA" w:rsidRPr="003D3D0B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návrh způsobu sběru, konsolidace a zpracování dat </w:t>
      </w:r>
    </w:p>
    <w:p w14:paraId="3B18E5CE" w14:textId="77777777" w:rsidR="00840ECA" w:rsidRPr="003D3D0B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návrh analytických přístupů pro vyhodnocování a optimalizaci (např. predikce, benchmarking, detekce odchylek) </w:t>
      </w:r>
    </w:p>
    <w:p w14:paraId="4534EF25" w14:textId="77777777" w:rsidR="00840ECA" w:rsidRPr="003D3D0B" w:rsidRDefault="00840ECA" w:rsidP="00DB33AD">
      <w:pPr>
        <w:spacing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3D3D0B">
        <w:rPr>
          <w:rFonts w:ascii="Times New Roman" w:hAnsi="Times New Roman" w:cs="Times New Roman"/>
          <w:b/>
          <w:bCs/>
          <w:sz w:val="24"/>
          <w:szCs w:val="24"/>
        </w:rPr>
        <w:t>4. Návrh systémového řešení</w:t>
      </w:r>
    </w:p>
    <w:p w14:paraId="1AC73A15" w14:textId="77777777" w:rsidR="00840ECA" w:rsidRPr="003D3D0B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návrh struktury a fungování systému energetického managementu </w:t>
      </w:r>
    </w:p>
    <w:p w14:paraId="680BF0B9" w14:textId="77777777" w:rsidR="00840ECA" w:rsidRPr="003D3D0B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návrh jednotlivých funkčních celků systému </w:t>
      </w:r>
    </w:p>
    <w:p w14:paraId="2D1ED2C8" w14:textId="77777777" w:rsidR="00840ECA" w:rsidRPr="003D3D0B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návrh vazeb mezi komponentami systému a okolními systémy zadavatele </w:t>
      </w:r>
    </w:p>
    <w:p w14:paraId="128919E0" w14:textId="77777777" w:rsidR="00840ECA" w:rsidRPr="003D3D0B" w:rsidRDefault="00840ECA" w:rsidP="00DB33AD">
      <w:pPr>
        <w:spacing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3D3D0B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Návrh integrací a rozhraní</w:t>
      </w:r>
    </w:p>
    <w:p w14:paraId="30B26A56" w14:textId="77777777" w:rsidR="00840ECA" w:rsidRPr="003D3D0B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identifikace relevantních externích systémů a datových zdrojů </w:t>
      </w:r>
    </w:p>
    <w:p w14:paraId="47A6356A" w14:textId="77777777" w:rsidR="00840ECA" w:rsidRPr="003D3D0B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návrh způsobu jejich propojení se systémem EnMS </w:t>
      </w:r>
    </w:p>
    <w:p w14:paraId="4E5C0AFC" w14:textId="77777777" w:rsidR="00840ECA" w:rsidRPr="003D3D0B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návrh principů komunikace a výměny dat, včetně napojení na systémy zadavatele </w:t>
      </w:r>
    </w:p>
    <w:p w14:paraId="3C1E3978" w14:textId="77777777" w:rsidR="00840ECA" w:rsidRPr="003D3D0B" w:rsidRDefault="00840ECA" w:rsidP="00DB33AD">
      <w:pPr>
        <w:spacing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3D3D0B">
        <w:rPr>
          <w:rFonts w:ascii="Times New Roman" w:hAnsi="Times New Roman" w:cs="Times New Roman"/>
          <w:b/>
          <w:bCs/>
          <w:sz w:val="24"/>
          <w:szCs w:val="24"/>
        </w:rPr>
        <w:t>6. Návrh implementačního přístupu</w:t>
      </w:r>
    </w:p>
    <w:p w14:paraId="6E8F74DA" w14:textId="77777777" w:rsidR="00840ECA" w:rsidRPr="003D3D0B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návrh etapizace realizace řešení </w:t>
      </w:r>
    </w:p>
    <w:p w14:paraId="1082BB3F" w14:textId="77777777" w:rsidR="00840ECA" w:rsidRPr="003D3D0B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definice postupů zavádění systému do prostředí zadavatele </w:t>
      </w:r>
    </w:p>
    <w:p w14:paraId="025610AB" w14:textId="77777777" w:rsidR="00840ECA" w:rsidRPr="003D3D0B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identifikace rizik a předpokladů úspěšné implementace </w:t>
      </w:r>
    </w:p>
    <w:p w14:paraId="3ACA2D1D" w14:textId="77777777" w:rsidR="00840ECA" w:rsidRPr="003D3D0B" w:rsidRDefault="00840ECA" w:rsidP="00DB33AD">
      <w:pPr>
        <w:spacing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3D3D0B">
        <w:rPr>
          <w:rFonts w:ascii="Times New Roman" w:hAnsi="Times New Roman" w:cs="Times New Roman"/>
          <w:b/>
          <w:bCs/>
          <w:sz w:val="24"/>
          <w:szCs w:val="24"/>
        </w:rPr>
        <w:t>7. Odborná podpora zadavatele</w:t>
      </w:r>
    </w:p>
    <w:p w14:paraId="793185D4" w14:textId="77777777" w:rsidR="00840ECA" w:rsidRPr="003D3D0B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průběžné odborné konzultace </w:t>
      </w:r>
    </w:p>
    <w:p w14:paraId="7BE8141E" w14:textId="77777777" w:rsidR="00840ECA" w:rsidRPr="003D3D0B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účast na pracovních jednáních </w:t>
      </w:r>
    </w:p>
    <w:p w14:paraId="1158B7B7" w14:textId="77777777" w:rsidR="00840ECA" w:rsidRDefault="00840ECA" w:rsidP="00DB33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>spolupráce při upřesňování požadavků a parametrů řešení</w:t>
      </w:r>
    </w:p>
    <w:p w14:paraId="138CA1DA" w14:textId="77777777" w:rsidR="00840ECA" w:rsidRPr="00DE52DB" w:rsidRDefault="00840ECA" w:rsidP="00DB33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29EEC8" w14:textId="77777777" w:rsidR="00840ECA" w:rsidRPr="004317C9" w:rsidRDefault="00840ECA" w:rsidP="00DB33A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17C9">
        <w:rPr>
          <w:rFonts w:ascii="Times New Roman" w:hAnsi="Times New Roman" w:cs="Times New Roman"/>
          <w:b/>
          <w:bCs/>
          <w:sz w:val="28"/>
          <w:szCs w:val="28"/>
        </w:rPr>
        <w:t>IV. Výstupy</w:t>
      </w:r>
    </w:p>
    <w:p w14:paraId="04BA262F" w14:textId="77777777" w:rsidR="00840ECA" w:rsidRPr="00973E92" w:rsidRDefault="00840ECA" w:rsidP="00DB33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>Dodavatel je povinen v průběhu plnění zakázky zpracovat a předat zadavateli následující výstupy, které odpovídají jednotlivým činnostem definovaným v kapitole 4.1:</w:t>
      </w:r>
    </w:p>
    <w:p w14:paraId="74577D09" w14:textId="551AC9C9" w:rsidR="00840ECA" w:rsidRPr="00973E92" w:rsidRDefault="00840ECA" w:rsidP="00DB33AD">
      <w:pPr>
        <w:spacing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973E92">
        <w:rPr>
          <w:rFonts w:ascii="Times New Roman" w:hAnsi="Times New Roman" w:cs="Times New Roman"/>
          <w:b/>
          <w:bCs/>
          <w:sz w:val="24"/>
          <w:szCs w:val="24"/>
        </w:rPr>
        <w:t>1. Výstup z analýzy a vymezení řešené oblasti</w:t>
      </w:r>
      <w:r w:rsidR="009A627E">
        <w:rPr>
          <w:rFonts w:ascii="Times New Roman" w:hAnsi="Times New Roman" w:cs="Times New Roman"/>
          <w:b/>
          <w:bCs/>
          <w:sz w:val="24"/>
          <w:szCs w:val="24"/>
        </w:rPr>
        <w:t xml:space="preserve"> komunit</w:t>
      </w:r>
    </w:p>
    <w:p w14:paraId="5B64C9AA" w14:textId="77777777" w:rsidR="00840ECA" w:rsidRPr="00973E92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strukturovaný popis výchozího stavu </w:t>
      </w:r>
    </w:p>
    <w:p w14:paraId="4499614A" w14:textId="77777777" w:rsidR="00840ECA" w:rsidRPr="00973E92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přehled energetických toků, zdrojů a spotřeb </w:t>
      </w:r>
    </w:p>
    <w:p w14:paraId="4B362840" w14:textId="77777777" w:rsidR="00840ECA" w:rsidRPr="00973E92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analýza dostupných datových zdrojů a jejich kvality </w:t>
      </w:r>
    </w:p>
    <w:p w14:paraId="77B30D51" w14:textId="77777777" w:rsidR="00840ECA" w:rsidRPr="00973E92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identifikace klíčových problémů a příležitostí </w:t>
      </w:r>
    </w:p>
    <w:p w14:paraId="2B12D61C" w14:textId="6144F424" w:rsidR="00840ECA" w:rsidRPr="00973E92" w:rsidRDefault="00840ECA" w:rsidP="00DB33AD">
      <w:pPr>
        <w:spacing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973E92">
        <w:rPr>
          <w:rFonts w:ascii="Times New Roman" w:hAnsi="Times New Roman" w:cs="Times New Roman"/>
          <w:b/>
          <w:bCs/>
          <w:sz w:val="24"/>
          <w:szCs w:val="24"/>
        </w:rPr>
        <w:t>2. Návrh koncepce energetického managementu</w:t>
      </w:r>
      <w:r w:rsidR="009A627E">
        <w:rPr>
          <w:rFonts w:ascii="Times New Roman" w:hAnsi="Times New Roman" w:cs="Times New Roman"/>
          <w:b/>
          <w:bCs/>
          <w:sz w:val="24"/>
          <w:szCs w:val="24"/>
        </w:rPr>
        <w:t xml:space="preserve"> komunit</w:t>
      </w:r>
    </w:p>
    <w:p w14:paraId="0CACC96A" w14:textId="77777777" w:rsidR="00840ECA" w:rsidRPr="00973E92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definice principů řízení energetiky </w:t>
      </w:r>
    </w:p>
    <w:p w14:paraId="5BB7A7CC" w14:textId="77777777" w:rsidR="00840ECA" w:rsidRPr="00973E92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návrh způsobu vyhodnocování energetické náročnosti </w:t>
      </w:r>
    </w:p>
    <w:p w14:paraId="2FAD111B" w14:textId="77777777" w:rsidR="00840ECA" w:rsidRPr="00973E92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návrh přístupů k optimalizaci spotřeby a řízení energetických toků </w:t>
      </w:r>
    </w:p>
    <w:p w14:paraId="1D76040A" w14:textId="77777777" w:rsidR="00840ECA" w:rsidRPr="00973E92" w:rsidRDefault="00840ECA" w:rsidP="00DB33AD">
      <w:pPr>
        <w:spacing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973E92">
        <w:rPr>
          <w:rFonts w:ascii="Times New Roman" w:hAnsi="Times New Roman" w:cs="Times New Roman"/>
          <w:b/>
          <w:bCs/>
          <w:sz w:val="24"/>
          <w:szCs w:val="24"/>
        </w:rPr>
        <w:t>3. Návrh datového a analytického řešení</w:t>
      </w:r>
    </w:p>
    <w:p w14:paraId="5385B532" w14:textId="77777777" w:rsidR="00840ECA" w:rsidRPr="00973E92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návrh datového modelu </w:t>
      </w:r>
    </w:p>
    <w:p w14:paraId="4B851688" w14:textId="77777777" w:rsidR="00840ECA" w:rsidRPr="00973E92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lastRenderedPageBreak/>
        <w:t xml:space="preserve">definice struktury klíčových ukazatelů (KPI) </w:t>
      </w:r>
    </w:p>
    <w:p w14:paraId="4BBE314D" w14:textId="77777777" w:rsidR="00840ECA" w:rsidRPr="00973E92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návrh metod zpracování a vyhodnocení dat (např. predikce, detekce odchylek, benchmarking) </w:t>
      </w:r>
    </w:p>
    <w:p w14:paraId="5A764544" w14:textId="77777777" w:rsidR="00840ECA" w:rsidRPr="00973E92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definice požadavků na datové zdroje </w:t>
      </w:r>
    </w:p>
    <w:p w14:paraId="064C29EF" w14:textId="77777777" w:rsidR="00840ECA" w:rsidRPr="00973E92" w:rsidRDefault="00840ECA" w:rsidP="00DB33AD">
      <w:pPr>
        <w:spacing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973E92">
        <w:rPr>
          <w:rFonts w:ascii="Times New Roman" w:hAnsi="Times New Roman" w:cs="Times New Roman"/>
          <w:b/>
          <w:bCs/>
          <w:sz w:val="24"/>
          <w:szCs w:val="24"/>
        </w:rPr>
        <w:t>4. Návrh systémové architektury</w:t>
      </w:r>
    </w:p>
    <w:p w14:paraId="32F15C57" w14:textId="77777777" w:rsidR="00840ECA" w:rsidRPr="00973E92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návrh logické architektury systému </w:t>
      </w:r>
    </w:p>
    <w:p w14:paraId="70703704" w14:textId="77777777" w:rsidR="00840ECA" w:rsidRPr="00973E92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návrh funkčních modulů systému </w:t>
      </w:r>
    </w:p>
    <w:p w14:paraId="1BFB8440" w14:textId="77777777" w:rsidR="00840ECA" w:rsidRPr="00973E92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návrh vazeb mezi jednotlivými komponentami </w:t>
      </w:r>
    </w:p>
    <w:p w14:paraId="1B0D3F07" w14:textId="77777777" w:rsidR="00840ECA" w:rsidRPr="00973E92" w:rsidRDefault="00840ECA" w:rsidP="00DB33AD">
      <w:pPr>
        <w:spacing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973E92">
        <w:rPr>
          <w:rFonts w:ascii="Times New Roman" w:hAnsi="Times New Roman" w:cs="Times New Roman"/>
          <w:b/>
          <w:bCs/>
          <w:sz w:val="24"/>
          <w:szCs w:val="24"/>
        </w:rPr>
        <w:t>5. Návrh integrací a rozhraní</w:t>
      </w:r>
    </w:p>
    <w:p w14:paraId="6637B6B9" w14:textId="77777777" w:rsidR="00840ECA" w:rsidRPr="00973E92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identifikace externích systémů a datových zdrojů </w:t>
      </w:r>
    </w:p>
    <w:p w14:paraId="0269C67B" w14:textId="77777777" w:rsidR="00840ECA" w:rsidRPr="00973E92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návrh způsobu jejich napojení </w:t>
      </w:r>
    </w:p>
    <w:p w14:paraId="2EF0060C" w14:textId="77777777" w:rsidR="00840ECA" w:rsidRPr="00973E92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návrh principů výměny dat, včetně vazby na systémy zadavatele </w:t>
      </w:r>
    </w:p>
    <w:p w14:paraId="4924B807" w14:textId="77777777" w:rsidR="00840ECA" w:rsidRPr="00973E92" w:rsidRDefault="00840ECA" w:rsidP="00DB33AD">
      <w:pPr>
        <w:spacing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973E92">
        <w:rPr>
          <w:rFonts w:ascii="Times New Roman" w:hAnsi="Times New Roman" w:cs="Times New Roman"/>
          <w:b/>
          <w:bCs/>
          <w:sz w:val="24"/>
          <w:szCs w:val="24"/>
        </w:rPr>
        <w:t>6. Návrh implementačního postupu</w:t>
      </w:r>
    </w:p>
    <w:p w14:paraId="20B4C1D5" w14:textId="77777777" w:rsidR="00840ECA" w:rsidRPr="00973E92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návrh etapizace implementace </w:t>
      </w:r>
    </w:p>
    <w:p w14:paraId="517CC153" w14:textId="77777777" w:rsidR="00840ECA" w:rsidRPr="00973E92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návrh pilotního ověření </w:t>
      </w:r>
    </w:p>
    <w:p w14:paraId="3A1168CA" w14:textId="77777777" w:rsidR="00840ECA" w:rsidRPr="00973E92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identifikace hlavních rizik a předpokladů realizace </w:t>
      </w:r>
    </w:p>
    <w:p w14:paraId="48EDECD7" w14:textId="77777777" w:rsidR="00840ECA" w:rsidRPr="00973E92" w:rsidRDefault="00840ECA" w:rsidP="00DB33AD">
      <w:pPr>
        <w:spacing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973E92">
        <w:rPr>
          <w:rFonts w:ascii="Times New Roman" w:hAnsi="Times New Roman" w:cs="Times New Roman"/>
          <w:b/>
          <w:bCs/>
          <w:sz w:val="24"/>
          <w:szCs w:val="24"/>
        </w:rPr>
        <w:t>7. Průběžné výstupy a konzultační činnost</w:t>
      </w:r>
    </w:p>
    <w:p w14:paraId="6AA3DDAD" w14:textId="77777777" w:rsidR="00840ECA" w:rsidRPr="00973E92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zápisy z jednání a workshopů </w:t>
      </w:r>
    </w:p>
    <w:p w14:paraId="2B7C336E" w14:textId="77777777" w:rsidR="00840ECA" w:rsidRPr="00973E92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dílčí analytické a návrhové podklady </w:t>
      </w:r>
    </w:p>
    <w:p w14:paraId="56CDC6EB" w14:textId="77777777" w:rsidR="00840ECA" w:rsidRPr="00973E92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průběžná doporučení pro zadavatele </w:t>
      </w:r>
    </w:p>
    <w:p w14:paraId="2F551BE9" w14:textId="77777777" w:rsidR="00840ECA" w:rsidRPr="00973E92" w:rsidRDefault="00840ECA" w:rsidP="00DB33AD">
      <w:pPr>
        <w:spacing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973E92">
        <w:rPr>
          <w:rFonts w:ascii="Times New Roman" w:hAnsi="Times New Roman" w:cs="Times New Roman"/>
          <w:b/>
          <w:bCs/>
          <w:sz w:val="24"/>
          <w:szCs w:val="24"/>
        </w:rPr>
        <w:t>8. Závěrečný souhrnný výstup</w:t>
      </w:r>
    </w:p>
    <w:p w14:paraId="6F1C7AC1" w14:textId="77777777" w:rsidR="00840ECA" w:rsidRPr="00973E92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konsolidace všech výše uvedených výstupů </w:t>
      </w:r>
    </w:p>
    <w:p w14:paraId="329E3866" w14:textId="77777777" w:rsidR="00840ECA" w:rsidRPr="00973E92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celkové zhodnocení navrženého řešení </w:t>
      </w:r>
    </w:p>
    <w:p w14:paraId="7AE66550" w14:textId="77777777" w:rsidR="00840ECA" w:rsidRPr="00973E92" w:rsidRDefault="00840ECA" w:rsidP="00DB33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>doporučení pro další fázi vývoje a implementace</w:t>
      </w:r>
    </w:p>
    <w:p w14:paraId="6A880482" w14:textId="77777777" w:rsidR="004317C9" w:rsidRDefault="004317C9" w:rsidP="00DB33A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757E4F" w14:textId="2E396297" w:rsidR="0065642A" w:rsidRPr="004317C9" w:rsidRDefault="0065642A" w:rsidP="00DB33A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17C9">
        <w:rPr>
          <w:rFonts w:ascii="Times New Roman" w:hAnsi="Times New Roman" w:cs="Times New Roman"/>
          <w:b/>
          <w:bCs/>
          <w:sz w:val="28"/>
          <w:szCs w:val="28"/>
        </w:rPr>
        <w:t>V. Termín plnění</w:t>
      </w:r>
    </w:p>
    <w:p w14:paraId="1CF8E373" w14:textId="31F786AC" w:rsidR="00E21726" w:rsidRDefault="00E21726" w:rsidP="00E217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Plnění proběhne ve dvou etapách.</w:t>
      </w:r>
    </w:p>
    <w:p w14:paraId="20F9B037" w14:textId="059B35A5" w:rsidR="00E21726" w:rsidRDefault="00E21726" w:rsidP="00E217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7F03">
        <w:rPr>
          <w:rFonts w:ascii="Times New Roman" w:hAnsi="Times New Roman" w:cs="Times New Roman"/>
          <w:sz w:val="24"/>
          <w:szCs w:val="24"/>
        </w:rPr>
        <w:lastRenderedPageBreak/>
        <w:t>Etapa č.</w:t>
      </w:r>
      <w:r w:rsidR="007714D7">
        <w:rPr>
          <w:rFonts w:ascii="Times New Roman" w:hAnsi="Times New Roman" w:cs="Times New Roman"/>
          <w:sz w:val="24"/>
          <w:szCs w:val="24"/>
        </w:rPr>
        <w:t xml:space="preserve"> </w:t>
      </w:r>
      <w:r w:rsidRPr="00A87F03">
        <w:rPr>
          <w:rFonts w:ascii="Times New Roman" w:hAnsi="Times New Roman" w:cs="Times New Roman"/>
          <w:sz w:val="24"/>
          <w:szCs w:val="24"/>
        </w:rPr>
        <w:t xml:space="preserve">1 od 15. 6. 2026 do 30. 10. 2026 </w:t>
      </w:r>
    </w:p>
    <w:p w14:paraId="7BB91E2D" w14:textId="419C3713" w:rsidR="00E21726" w:rsidRPr="00A87F03" w:rsidRDefault="00E21726" w:rsidP="00E217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7F03">
        <w:rPr>
          <w:rFonts w:ascii="Times New Roman" w:hAnsi="Times New Roman" w:cs="Times New Roman"/>
          <w:sz w:val="24"/>
          <w:szCs w:val="24"/>
        </w:rPr>
        <w:t xml:space="preserve">Etapa č. 2 od 1. 1. 2027 do 30. 6. 2027 </w:t>
      </w:r>
    </w:p>
    <w:p w14:paraId="733BC717" w14:textId="7F21DE44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51B3D1" w14:textId="77777777" w:rsidR="0065642A" w:rsidRPr="004317C9" w:rsidRDefault="0065642A" w:rsidP="004317C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17C9">
        <w:rPr>
          <w:rFonts w:ascii="Times New Roman" w:hAnsi="Times New Roman" w:cs="Times New Roman"/>
          <w:b/>
          <w:bCs/>
          <w:sz w:val="28"/>
          <w:szCs w:val="28"/>
        </w:rPr>
        <w:t>VI. Cena a platební podmínky</w:t>
      </w:r>
    </w:p>
    <w:p w14:paraId="7DF0BE17" w14:textId="2E65B456" w:rsidR="00E21726" w:rsidRDefault="004317C9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3" w:name="_Hlk222939782"/>
      <w:r w:rsidRPr="006F1248">
        <w:rPr>
          <w:rFonts w:ascii="Times New Roman" w:hAnsi="Times New Roman" w:cs="Times New Roman"/>
          <w:sz w:val="24"/>
          <w:szCs w:val="24"/>
        </w:rPr>
        <w:t xml:space="preserve">Cena </w:t>
      </w:r>
      <w:r w:rsidRPr="00871039">
        <w:rPr>
          <w:rFonts w:ascii="Times New Roman" w:hAnsi="Times New Roman" w:cs="Times New Roman"/>
          <w:sz w:val="24"/>
          <w:szCs w:val="24"/>
        </w:rPr>
        <w:t>za plnění</w:t>
      </w:r>
      <w:r w:rsidR="00E21726">
        <w:rPr>
          <w:rFonts w:ascii="Times New Roman" w:hAnsi="Times New Roman" w:cs="Times New Roman"/>
          <w:sz w:val="24"/>
          <w:szCs w:val="24"/>
        </w:rPr>
        <w:t xml:space="preserve"> etapy č.</w:t>
      </w:r>
      <w:r w:rsidR="007714D7">
        <w:rPr>
          <w:rFonts w:ascii="Times New Roman" w:hAnsi="Times New Roman" w:cs="Times New Roman"/>
          <w:sz w:val="24"/>
          <w:szCs w:val="24"/>
        </w:rPr>
        <w:t xml:space="preserve"> </w:t>
      </w:r>
      <w:r w:rsidR="00E21726">
        <w:rPr>
          <w:rFonts w:ascii="Times New Roman" w:hAnsi="Times New Roman" w:cs="Times New Roman"/>
          <w:sz w:val="24"/>
          <w:szCs w:val="24"/>
        </w:rPr>
        <w:t>1</w:t>
      </w:r>
      <w:r w:rsidRPr="006F1248">
        <w:rPr>
          <w:rFonts w:ascii="Times New Roman" w:hAnsi="Times New Roman" w:cs="Times New Roman"/>
          <w:sz w:val="24"/>
          <w:szCs w:val="24"/>
        </w:rPr>
        <w:t xml:space="preserve"> </w:t>
      </w:r>
      <w:r w:rsidRPr="004B560F">
        <w:rPr>
          <w:rFonts w:ascii="Times New Roman" w:hAnsi="Times New Roman" w:cs="Times New Roman"/>
          <w:sz w:val="24"/>
          <w:szCs w:val="24"/>
        </w:rPr>
        <w:t xml:space="preserve">činí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Pr="004B560F">
        <w:rPr>
          <w:rFonts w:ascii="Times New Roman" w:hAnsi="Times New Roman" w:cs="Times New Roman"/>
          <w:b/>
          <w:bCs/>
          <w:sz w:val="24"/>
          <w:szCs w:val="24"/>
        </w:rPr>
        <w:t xml:space="preserve"> Kč bez DPH</w:t>
      </w:r>
      <w:r w:rsidRPr="004B56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21CF9F" w14:textId="1CEE52F2" w:rsidR="004317C9" w:rsidRDefault="004317C9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560F">
        <w:rPr>
          <w:rFonts w:ascii="Times New Roman" w:hAnsi="Times New Roman" w:cs="Times New Roman"/>
          <w:sz w:val="24"/>
          <w:szCs w:val="24"/>
        </w:rPr>
        <w:t xml:space="preserve">(slovy: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…………………………………….</w:t>
      </w:r>
      <w:r w:rsidRPr="004B560F">
        <w:rPr>
          <w:rFonts w:ascii="Times New Roman" w:hAnsi="Times New Roman" w:cs="Times New Roman"/>
          <w:sz w:val="24"/>
          <w:szCs w:val="24"/>
        </w:rPr>
        <w:t>)</w:t>
      </w:r>
    </w:p>
    <w:p w14:paraId="241BD2F5" w14:textId="77777777" w:rsidR="00E21726" w:rsidRDefault="00E21726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193CE2" w14:textId="0EC42654" w:rsidR="00E21726" w:rsidRDefault="00E21726" w:rsidP="00E217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 xml:space="preserve">Cena </w:t>
      </w:r>
      <w:r w:rsidRPr="00871039">
        <w:rPr>
          <w:rFonts w:ascii="Times New Roman" w:hAnsi="Times New Roman" w:cs="Times New Roman"/>
          <w:sz w:val="24"/>
          <w:szCs w:val="24"/>
        </w:rPr>
        <w:t>za plnění</w:t>
      </w:r>
      <w:r>
        <w:rPr>
          <w:rFonts w:ascii="Times New Roman" w:hAnsi="Times New Roman" w:cs="Times New Roman"/>
          <w:sz w:val="24"/>
          <w:szCs w:val="24"/>
        </w:rPr>
        <w:t xml:space="preserve"> etapy č.</w:t>
      </w:r>
      <w:r w:rsidR="007714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F1248">
        <w:rPr>
          <w:rFonts w:ascii="Times New Roman" w:hAnsi="Times New Roman" w:cs="Times New Roman"/>
          <w:sz w:val="24"/>
          <w:szCs w:val="24"/>
        </w:rPr>
        <w:t xml:space="preserve"> </w:t>
      </w:r>
      <w:r w:rsidRPr="004B560F">
        <w:rPr>
          <w:rFonts w:ascii="Times New Roman" w:hAnsi="Times New Roman" w:cs="Times New Roman"/>
          <w:sz w:val="24"/>
          <w:szCs w:val="24"/>
        </w:rPr>
        <w:t xml:space="preserve">činí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Pr="004B560F">
        <w:rPr>
          <w:rFonts w:ascii="Times New Roman" w:hAnsi="Times New Roman" w:cs="Times New Roman"/>
          <w:b/>
          <w:bCs/>
          <w:sz w:val="24"/>
          <w:szCs w:val="24"/>
        </w:rPr>
        <w:t xml:space="preserve"> Kč bez DPH</w:t>
      </w:r>
      <w:r w:rsidRPr="004B56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80A2B1" w14:textId="674B195F" w:rsidR="00E21726" w:rsidRPr="006F1248" w:rsidRDefault="00E21726" w:rsidP="00E217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560F">
        <w:rPr>
          <w:rFonts w:ascii="Times New Roman" w:hAnsi="Times New Roman" w:cs="Times New Roman"/>
          <w:sz w:val="24"/>
          <w:szCs w:val="24"/>
        </w:rPr>
        <w:t xml:space="preserve">(slovy: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…………………………………….</w:t>
      </w:r>
      <w:r w:rsidRPr="004B560F">
        <w:rPr>
          <w:rFonts w:ascii="Times New Roman" w:hAnsi="Times New Roman" w:cs="Times New Roman"/>
          <w:sz w:val="24"/>
          <w:szCs w:val="24"/>
        </w:rPr>
        <w:t>)</w:t>
      </w:r>
    </w:p>
    <w:p w14:paraId="0F9B8460" w14:textId="77777777" w:rsidR="00E21726" w:rsidRPr="006F1248" w:rsidRDefault="00E21726" w:rsidP="00E217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bookmarkEnd w:id="3"/>
    <w:p w14:paraId="76E70F3C" w14:textId="68146CE4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 xml:space="preserve">Fakturace </w:t>
      </w:r>
      <w:r w:rsidR="009B5589" w:rsidRPr="00EB49B4">
        <w:t>bude provedena na základě předávacích protokolů jednotlivých etap.</w:t>
      </w:r>
    </w:p>
    <w:p w14:paraId="194056ED" w14:textId="4EFF695E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Splatnost faktury</w:t>
      </w:r>
      <w:r w:rsidR="00871039">
        <w:rPr>
          <w:rFonts w:ascii="Times New Roman" w:hAnsi="Times New Roman" w:cs="Times New Roman"/>
          <w:sz w:val="24"/>
          <w:szCs w:val="24"/>
        </w:rPr>
        <w:t xml:space="preserve"> je</w:t>
      </w:r>
      <w:r w:rsidRPr="00DE52DB">
        <w:rPr>
          <w:rFonts w:ascii="Times New Roman" w:hAnsi="Times New Roman" w:cs="Times New Roman"/>
          <w:sz w:val="24"/>
          <w:szCs w:val="24"/>
        </w:rPr>
        <w:t xml:space="preserve"> 30 dní.</w:t>
      </w:r>
    </w:p>
    <w:p w14:paraId="54538BC0" w14:textId="6FFCB7CE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2533CC" w14:textId="77777777" w:rsidR="0065642A" w:rsidRPr="004317C9" w:rsidRDefault="0065642A" w:rsidP="004317C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17C9">
        <w:rPr>
          <w:rFonts w:ascii="Times New Roman" w:hAnsi="Times New Roman" w:cs="Times New Roman"/>
          <w:b/>
          <w:bCs/>
          <w:sz w:val="28"/>
          <w:szCs w:val="28"/>
        </w:rPr>
        <w:t>VII. Autorská práva</w:t>
      </w:r>
    </w:p>
    <w:p w14:paraId="4240D3EE" w14:textId="77777777" w:rsidR="0065642A" w:rsidRPr="00DE52DB" w:rsidRDefault="0065642A" w:rsidP="004317C9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Veškeré výstupy jsou dílem vytvořeným na objednávku.</w:t>
      </w:r>
    </w:p>
    <w:p w14:paraId="4C0F1B7D" w14:textId="3A6A4A95" w:rsidR="0065642A" w:rsidRPr="00DE52DB" w:rsidRDefault="0065642A" w:rsidP="004317C9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Dodavatel poskytuje výhradní</w:t>
      </w:r>
      <w:r w:rsidR="009B5589">
        <w:rPr>
          <w:rFonts w:ascii="Times New Roman" w:hAnsi="Times New Roman" w:cs="Times New Roman"/>
          <w:sz w:val="24"/>
          <w:szCs w:val="24"/>
        </w:rPr>
        <w:t xml:space="preserve"> a </w:t>
      </w:r>
      <w:r w:rsidRPr="00DE52DB">
        <w:rPr>
          <w:rFonts w:ascii="Times New Roman" w:hAnsi="Times New Roman" w:cs="Times New Roman"/>
          <w:sz w:val="24"/>
          <w:szCs w:val="24"/>
        </w:rPr>
        <w:t>časově a neomezenou licenci.</w:t>
      </w:r>
    </w:p>
    <w:p w14:paraId="7A9E75EE" w14:textId="6C2FDE07" w:rsidR="0065642A" w:rsidRPr="00DE52DB" w:rsidRDefault="0065642A" w:rsidP="004317C9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Odměna za licenci je zahrnuta v</w:t>
      </w:r>
      <w:r w:rsidR="009B5589">
        <w:rPr>
          <w:rFonts w:ascii="Times New Roman" w:hAnsi="Times New Roman" w:cs="Times New Roman"/>
          <w:sz w:val="24"/>
          <w:szCs w:val="24"/>
        </w:rPr>
        <w:t> </w:t>
      </w:r>
      <w:r w:rsidRPr="00DE52DB">
        <w:rPr>
          <w:rFonts w:ascii="Times New Roman" w:hAnsi="Times New Roman" w:cs="Times New Roman"/>
          <w:sz w:val="24"/>
          <w:szCs w:val="24"/>
        </w:rPr>
        <w:t>ceně</w:t>
      </w:r>
      <w:r w:rsidR="009B5589">
        <w:rPr>
          <w:rFonts w:ascii="Times New Roman" w:hAnsi="Times New Roman" w:cs="Times New Roman"/>
          <w:sz w:val="24"/>
          <w:szCs w:val="24"/>
        </w:rPr>
        <w:t xml:space="preserve"> plnění</w:t>
      </w:r>
      <w:r w:rsidRPr="00DE52DB">
        <w:rPr>
          <w:rFonts w:ascii="Times New Roman" w:hAnsi="Times New Roman" w:cs="Times New Roman"/>
          <w:sz w:val="24"/>
          <w:szCs w:val="24"/>
        </w:rPr>
        <w:t>.</w:t>
      </w:r>
    </w:p>
    <w:p w14:paraId="2C1F1E67" w14:textId="1D7D75AA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DE2178" w14:textId="77777777" w:rsidR="0065642A" w:rsidRPr="007D5ADA" w:rsidRDefault="0065642A" w:rsidP="004317C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5ADA">
        <w:rPr>
          <w:rFonts w:ascii="Times New Roman" w:hAnsi="Times New Roman" w:cs="Times New Roman"/>
          <w:b/>
          <w:bCs/>
          <w:sz w:val="28"/>
          <w:szCs w:val="28"/>
        </w:rPr>
        <w:t>VIII. Odpovědnost a záruka</w:t>
      </w:r>
    </w:p>
    <w:p w14:paraId="24B6E072" w14:textId="0A66F8D2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Dodavatel odpovídá za odbornou správnost výstupů.</w:t>
      </w:r>
      <w:r w:rsidRPr="00DE52DB">
        <w:rPr>
          <w:rFonts w:ascii="Times New Roman" w:hAnsi="Times New Roman" w:cs="Times New Roman"/>
          <w:sz w:val="24"/>
          <w:szCs w:val="24"/>
        </w:rPr>
        <w:br/>
        <w:t>Záruka: 2</w:t>
      </w:r>
      <w:r w:rsidR="00B849FC">
        <w:rPr>
          <w:rFonts w:ascii="Times New Roman" w:hAnsi="Times New Roman" w:cs="Times New Roman"/>
          <w:sz w:val="24"/>
          <w:szCs w:val="24"/>
        </w:rPr>
        <w:t>4</w:t>
      </w:r>
      <w:r w:rsidRPr="00DE52DB">
        <w:rPr>
          <w:rFonts w:ascii="Times New Roman" w:hAnsi="Times New Roman" w:cs="Times New Roman"/>
          <w:sz w:val="24"/>
          <w:szCs w:val="24"/>
        </w:rPr>
        <w:t xml:space="preserve"> měsíců</w:t>
      </w:r>
    </w:p>
    <w:p w14:paraId="16CD45D1" w14:textId="06210305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63772F" w14:textId="1F3220BF" w:rsidR="00D01F7B" w:rsidRPr="00D01F7B" w:rsidRDefault="0065642A" w:rsidP="00DB33A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5ADA">
        <w:rPr>
          <w:rFonts w:ascii="Times New Roman" w:hAnsi="Times New Roman" w:cs="Times New Roman"/>
          <w:b/>
          <w:bCs/>
          <w:sz w:val="28"/>
          <w:szCs w:val="28"/>
        </w:rPr>
        <w:t xml:space="preserve">IX. Součinnost při kontrole </w:t>
      </w:r>
      <w:r w:rsidR="00D01F7B" w:rsidRPr="00D01F7B">
        <w:rPr>
          <w:rFonts w:ascii="Times New Roman" w:hAnsi="Times New Roman" w:cs="Times New Roman"/>
          <w:b/>
          <w:bCs/>
          <w:sz w:val="28"/>
          <w:szCs w:val="28"/>
        </w:rPr>
        <w:t>TAČR</w:t>
      </w:r>
    </w:p>
    <w:p w14:paraId="4AE02A07" w14:textId="77777777" w:rsidR="00D01F7B" w:rsidRPr="00D01F7B" w:rsidRDefault="00D01F7B" w:rsidP="00DB33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1F7B">
        <w:rPr>
          <w:rFonts w:ascii="Times New Roman" w:hAnsi="Times New Roman" w:cs="Times New Roman"/>
          <w:sz w:val="24"/>
          <w:szCs w:val="24"/>
        </w:rPr>
        <w:t>Dodavatel umožní kontrolním orgánům přístup k dokumentaci související s projektem.</w:t>
      </w:r>
    </w:p>
    <w:p w14:paraId="14B93439" w14:textId="77777777" w:rsidR="00D01F7B" w:rsidRPr="00D01F7B" w:rsidRDefault="00D01F7B" w:rsidP="00DB33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1F7B">
        <w:rPr>
          <w:rFonts w:ascii="Times New Roman" w:hAnsi="Times New Roman" w:cs="Times New Roman"/>
          <w:sz w:val="24"/>
          <w:szCs w:val="24"/>
        </w:rPr>
        <w:t>Dodavatel je povinen archivovat dokumentaci minimálně 10 let od ukončení projektu.</w:t>
      </w:r>
    </w:p>
    <w:p w14:paraId="6D1E1652" w14:textId="30DA39A9" w:rsidR="0065642A" w:rsidRPr="00DE52DB" w:rsidRDefault="00D01F7B" w:rsidP="00DB33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1F7B">
        <w:rPr>
          <w:rFonts w:ascii="Times New Roman" w:hAnsi="Times New Roman" w:cs="Times New Roman"/>
          <w:sz w:val="24"/>
          <w:szCs w:val="24"/>
        </w:rPr>
        <w:lastRenderedPageBreak/>
        <w:t>Dokumentace zahrnuje zejména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F7B">
        <w:rPr>
          <w:rFonts w:ascii="Times New Roman" w:hAnsi="Times New Roman" w:cs="Times New Roman"/>
          <w:sz w:val="24"/>
          <w:szCs w:val="24"/>
        </w:rPr>
        <w:t>předávací protokoly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01F7B">
        <w:rPr>
          <w:rFonts w:ascii="Times New Roman" w:hAnsi="Times New Roman" w:cs="Times New Roman"/>
          <w:sz w:val="24"/>
          <w:szCs w:val="24"/>
        </w:rPr>
        <w:t>technické výstupy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01F7B">
        <w:rPr>
          <w:rFonts w:ascii="Times New Roman" w:hAnsi="Times New Roman" w:cs="Times New Roman"/>
          <w:sz w:val="24"/>
          <w:szCs w:val="24"/>
        </w:rPr>
        <w:t>analytické zprávy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01F7B">
        <w:rPr>
          <w:rFonts w:ascii="Times New Roman" w:hAnsi="Times New Roman" w:cs="Times New Roman"/>
          <w:sz w:val="24"/>
          <w:szCs w:val="24"/>
        </w:rPr>
        <w:t>dokumentaci architektury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01F7B">
        <w:rPr>
          <w:rFonts w:ascii="Times New Roman" w:hAnsi="Times New Roman" w:cs="Times New Roman"/>
          <w:sz w:val="24"/>
          <w:szCs w:val="24"/>
        </w:rPr>
        <w:t>faktury a doklady o úhradě</w:t>
      </w:r>
      <w:r>
        <w:rPr>
          <w:rFonts w:ascii="Times New Roman" w:hAnsi="Times New Roman" w:cs="Times New Roman"/>
          <w:sz w:val="24"/>
          <w:szCs w:val="24"/>
        </w:rPr>
        <w:t>.</w:t>
      </w:r>
      <w:r w:rsidR="007506B6" w:rsidRPr="00DE52DB">
        <w:rPr>
          <w:rFonts w:ascii="Times New Roman" w:hAnsi="Times New Roman" w:cs="Times New Roman"/>
          <w:sz w:val="24"/>
          <w:szCs w:val="24"/>
        </w:rPr>
        <w:br/>
      </w:r>
    </w:p>
    <w:p w14:paraId="364B296C" w14:textId="77777777" w:rsidR="0065642A" w:rsidRPr="00871039" w:rsidRDefault="0065642A" w:rsidP="00DB33A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1039">
        <w:rPr>
          <w:rFonts w:ascii="Times New Roman" w:hAnsi="Times New Roman" w:cs="Times New Roman"/>
          <w:b/>
          <w:bCs/>
          <w:sz w:val="28"/>
          <w:szCs w:val="28"/>
        </w:rPr>
        <w:t>X. Sankce</w:t>
      </w:r>
    </w:p>
    <w:p w14:paraId="5904C8AF" w14:textId="15FF2B40" w:rsidR="00D01F7B" w:rsidRPr="00D01F7B" w:rsidRDefault="00D01F7B" w:rsidP="00D01F7B">
      <w:pPr>
        <w:rPr>
          <w:rFonts w:ascii="Times New Roman" w:hAnsi="Times New Roman" w:cs="Times New Roman"/>
          <w:sz w:val="24"/>
          <w:szCs w:val="24"/>
        </w:rPr>
      </w:pPr>
      <w:r w:rsidRPr="00D01F7B">
        <w:rPr>
          <w:rFonts w:ascii="Times New Roman" w:hAnsi="Times New Roman" w:cs="Times New Roman"/>
          <w:sz w:val="24"/>
          <w:szCs w:val="24"/>
        </w:rPr>
        <w:t>V případě prodlení dodavatele je objednatel oprávněn požadovat smluvní pokutu ve výši</w:t>
      </w:r>
    </w:p>
    <w:p w14:paraId="7C80E1C8" w14:textId="5717710D" w:rsidR="0065642A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0,05 % z ceny za každý den prodlení.</w:t>
      </w:r>
    </w:p>
    <w:p w14:paraId="699A4902" w14:textId="77777777" w:rsidR="007D5ADA" w:rsidRPr="00DE52DB" w:rsidRDefault="007D5AD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03EA55" w14:textId="77E8255A" w:rsidR="007D5ADA" w:rsidRDefault="007D5ADA" w:rsidP="007D5AD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61D9">
        <w:rPr>
          <w:rFonts w:ascii="Times New Roman" w:hAnsi="Times New Roman" w:cs="Times New Roman"/>
          <w:b/>
          <w:bCs/>
          <w:sz w:val="28"/>
          <w:szCs w:val="28"/>
        </w:rPr>
        <w:t>X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4661D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Závěrečná ustanovení</w:t>
      </w:r>
    </w:p>
    <w:p w14:paraId="46417AD2" w14:textId="77777777" w:rsidR="007D5ADA" w:rsidRDefault="007D5ADA" w:rsidP="007D5A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14AC">
        <w:rPr>
          <w:rFonts w:ascii="Times New Roman" w:hAnsi="Times New Roman" w:cs="Times New Roman"/>
          <w:sz w:val="24"/>
          <w:szCs w:val="24"/>
        </w:rPr>
        <w:t>Tato smlouva nabývá platnosti a účinnosti dnem podpisu oběma smluvními stranami.</w:t>
      </w:r>
    </w:p>
    <w:p w14:paraId="507BF64A" w14:textId="4733FF69" w:rsidR="007D5ADA" w:rsidRPr="006F1248" w:rsidRDefault="007D5ADA" w:rsidP="00E217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14AC">
        <w:rPr>
          <w:rFonts w:ascii="Times New Roman" w:hAnsi="Times New Roman" w:cs="Times New Roman"/>
          <w:sz w:val="24"/>
          <w:szCs w:val="24"/>
        </w:rPr>
        <w:t>Smlouva je vyhotovena ve dvou stejnopisech, z nichž každá strana obdrží jedno.</w:t>
      </w:r>
      <w:bookmarkStart w:id="4" w:name="_Hlk222942463"/>
    </w:p>
    <w:p w14:paraId="3EA458B0" w14:textId="77777777" w:rsidR="007D5ADA" w:rsidRPr="00FC0CD6" w:rsidRDefault="007D5ADA" w:rsidP="007D5A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967ED3" w14:textId="52DF08CF" w:rsidR="00D74181" w:rsidRPr="002039E6" w:rsidRDefault="00D74181" w:rsidP="00D741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9E6">
        <w:rPr>
          <w:rFonts w:ascii="Times New Roman" w:hAnsi="Times New Roman" w:cs="Times New Roman"/>
          <w:sz w:val="24"/>
          <w:szCs w:val="24"/>
        </w:rPr>
        <w:t>V …………………</w:t>
      </w:r>
      <w:r w:rsidR="00DB33AD">
        <w:rPr>
          <w:rFonts w:ascii="Times New Roman" w:hAnsi="Times New Roman" w:cs="Times New Roman"/>
          <w:sz w:val="24"/>
          <w:szCs w:val="24"/>
        </w:rPr>
        <w:t>……</w:t>
      </w:r>
      <w:r w:rsidRPr="002039E6">
        <w:rPr>
          <w:rFonts w:ascii="Times New Roman" w:hAnsi="Times New Roman" w:cs="Times New Roman"/>
          <w:sz w:val="24"/>
          <w:szCs w:val="24"/>
        </w:rPr>
        <w:t xml:space="preserve"> dne …………………</w:t>
      </w:r>
    </w:p>
    <w:p w14:paraId="3E8C27B7" w14:textId="77777777" w:rsidR="00D74181" w:rsidRPr="002039E6" w:rsidRDefault="00D74181" w:rsidP="00D741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DC60C3" w14:textId="77777777" w:rsidR="00D74181" w:rsidRPr="002039E6" w:rsidRDefault="00D74181" w:rsidP="00D741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78E50B" w14:textId="40988C44" w:rsidR="00D74181" w:rsidRPr="002039E6" w:rsidRDefault="00D74181" w:rsidP="00D741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9E6">
        <w:rPr>
          <w:rFonts w:ascii="Times New Roman" w:hAnsi="Times New Roman" w:cs="Times New Roman"/>
          <w:sz w:val="24"/>
          <w:szCs w:val="24"/>
        </w:rPr>
        <w:t xml:space="preserve">Za </w:t>
      </w:r>
      <w:r w:rsidR="00CE08A8">
        <w:rPr>
          <w:rFonts w:ascii="Times New Roman" w:hAnsi="Times New Roman" w:cs="Times New Roman"/>
          <w:sz w:val="24"/>
          <w:szCs w:val="24"/>
        </w:rPr>
        <w:t>Objednavatele</w:t>
      </w:r>
      <w:r w:rsidRPr="002039E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EF7A66C" w14:textId="77777777" w:rsidR="00D74181" w:rsidRPr="002039E6" w:rsidRDefault="00D74181" w:rsidP="00D741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B84565" w14:textId="77777777" w:rsidR="00D74181" w:rsidRPr="002039E6" w:rsidRDefault="00D74181" w:rsidP="00D741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9E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00A11B95" w14:textId="0CCC35BC" w:rsidR="00CE08A8" w:rsidRDefault="00840ECA" w:rsidP="00D741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Miloš Hort, jednatel</w:t>
      </w:r>
    </w:p>
    <w:p w14:paraId="711D5398" w14:textId="6A56023F" w:rsidR="00D74181" w:rsidRPr="002039E6" w:rsidRDefault="00D74181" w:rsidP="00D741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9E6">
        <w:rPr>
          <w:rFonts w:ascii="Times New Roman" w:hAnsi="Times New Roman" w:cs="Times New Roman"/>
          <w:sz w:val="24"/>
          <w:szCs w:val="24"/>
        </w:rPr>
        <w:br/>
      </w:r>
    </w:p>
    <w:p w14:paraId="0D1CD71F" w14:textId="22211602" w:rsidR="00D74181" w:rsidRPr="002039E6" w:rsidRDefault="00D74181" w:rsidP="00D741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9E6">
        <w:rPr>
          <w:rFonts w:ascii="Times New Roman" w:hAnsi="Times New Roman" w:cs="Times New Roman"/>
          <w:sz w:val="24"/>
          <w:szCs w:val="24"/>
        </w:rPr>
        <w:t xml:space="preserve">Za </w:t>
      </w:r>
      <w:r w:rsidR="00CE08A8">
        <w:rPr>
          <w:rFonts w:ascii="Times New Roman" w:hAnsi="Times New Roman" w:cs="Times New Roman"/>
          <w:sz w:val="24"/>
          <w:szCs w:val="24"/>
        </w:rPr>
        <w:t>Dodavatele</w:t>
      </w:r>
      <w:r w:rsidRPr="002039E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6757F21" w14:textId="77777777" w:rsidR="00D74181" w:rsidRPr="002039E6" w:rsidRDefault="00D74181" w:rsidP="00D741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9AD7AE" w14:textId="77777777" w:rsidR="00D74181" w:rsidRPr="002039E6" w:rsidRDefault="00D74181" w:rsidP="00D741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9E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76009D3" w14:textId="3EE2CC0E" w:rsidR="008C569D" w:rsidRPr="00602D3B" w:rsidRDefault="00D74181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B1F">
        <w:rPr>
          <w:rFonts w:ascii="Times New Roman" w:hAnsi="Times New Roman" w:cs="Times New Roman"/>
          <w:sz w:val="24"/>
          <w:szCs w:val="24"/>
        </w:rPr>
        <w:t>Jméno a příjmení, funkce</w:t>
      </w:r>
      <w:bookmarkEnd w:id="4"/>
    </w:p>
    <w:sectPr w:rsidR="008C569D" w:rsidRPr="00602D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C1202" w14:textId="77777777" w:rsidR="001F7B1F" w:rsidRDefault="001F7B1F" w:rsidP="001F7B1F">
      <w:pPr>
        <w:spacing w:after="0" w:line="240" w:lineRule="auto"/>
      </w:pPr>
      <w:r>
        <w:separator/>
      </w:r>
    </w:p>
  </w:endnote>
  <w:endnote w:type="continuationSeparator" w:id="0">
    <w:p w14:paraId="7B664AED" w14:textId="77777777" w:rsidR="001F7B1F" w:rsidRDefault="001F7B1F" w:rsidP="001F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AB553" w14:textId="77777777" w:rsidR="00DB2DE5" w:rsidRDefault="00DB2D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0774305"/>
      <w:docPartObj>
        <w:docPartGallery w:val="Page Numbers (Bottom of Page)"/>
        <w:docPartUnique/>
      </w:docPartObj>
    </w:sdtPr>
    <w:sdtEndPr/>
    <w:sdtContent>
      <w:p w14:paraId="4B5DF863" w14:textId="34588F59" w:rsidR="001F7B1F" w:rsidRDefault="00DB2DE5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4</w:t>
          </w:r>
        </w:fldSimple>
      </w:p>
    </w:sdtContent>
  </w:sdt>
  <w:p w14:paraId="454FA0D7" w14:textId="77777777" w:rsidR="001F7B1F" w:rsidRDefault="001F7B1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8D9F8" w14:textId="77777777" w:rsidR="00DB2DE5" w:rsidRDefault="00DB2D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03A31" w14:textId="77777777" w:rsidR="001F7B1F" w:rsidRDefault="001F7B1F" w:rsidP="001F7B1F">
      <w:pPr>
        <w:spacing w:after="0" w:line="240" w:lineRule="auto"/>
      </w:pPr>
      <w:r>
        <w:separator/>
      </w:r>
    </w:p>
  </w:footnote>
  <w:footnote w:type="continuationSeparator" w:id="0">
    <w:p w14:paraId="1B35E1A4" w14:textId="77777777" w:rsidR="001F7B1F" w:rsidRDefault="001F7B1F" w:rsidP="001F7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C9F2" w14:textId="77777777" w:rsidR="00DB2DE5" w:rsidRDefault="00DB2D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8A02" w14:textId="77777777" w:rsidR="00DB2DE5" w:rsidRDefault="00DB2DE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0ABB" w14:textId="77777777" w:rsidR="00DB2DE5" w:rsidRDefault="00DB2D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B81"/>
    <w:multiLevelType w:val="multilevel"/>
    <w:tmpl w:val="5E80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10622"/>
    <w:multiLevelType w:val="multilevel"/>
    <w:tmpl w:val="DF52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93798"/>
    <w:multiLevelType w:val="multilevel"/>
    <w:tmpl w:val="EBCCB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693D30"/>
    <w:multiLevelType w:val="multilevel"/>
    <w:tmpl w:val="3C02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AA5635"/>
    <w:multiLevelType w:val="multilevel"/>
    <w:tmpl w:val="E24AAC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9071AE"/>
    <w:multiLevelType w:val="multilevel"/>
    <w:tmpl w:val="F88CC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24008D"/>
    <w:multiLevelType w:val="hybridMultilevel"/>
    <w:tmpl w:val="9BB03D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E54AA0"/>
    <w:multiLevelType w:val="multilevel"/>
    <w:tmpl w:val="38D6E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0373919">
    <w:abstractNumId w:val="5"/>
  </w:num>
  <w:num w:numId="2" w16cid:durableId="1922176239">
    <w:abstractNumId w:val="7"/>
  </w:num>
  <w:num w:numId="3" w16cid:durableId="1796412545">
    <w:abstractNumId w:val="3"/>
  </w:num>
  <w:num w:numId="4" w16cid:durableId="1477261815">
    <w:abstractNumId w:val="4"/>
  </w:num>
  <w:num w:numId="5" w16cid:durableId="1059985600">
    <w:abstractNumId w:val="1"/>
  </w:num>
  <w:num w:numId="6" w16cid:durableId="1481996512">
    <w:abstractNumId w:val="2"/>
  </w:num>
  <w:num w:numId="7" w16cid:durableId="1353191840">
    <w:abstractNumId w:val="0"/>
  </w:num>
  <w:num w:numId="8" w16cid:durableId="16439277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2A"/>
    <w:rsid w:val="000616D3"/>
    <w:rsid w:val="000C4163"/>
    <w:rsid w:val="001C5545"/>
    <w:rsid w:val="001F7B1F"/>
    <w:rsid w:val="002658D7"/>
    <w:rsid w:val="00295158"/>
    <w:rsid w:val="003022A9"/>
    <w:rsid w:val="0040327B"/>
    <w:rsid w:val="00414D0A"/>
    <w:rsid w:val="00423316"/>
    <w:rsid w:val="004317C9"/>
    <w:rsid w:val="004E28DF"/>
    <w:rsid w:val="004E2C43"/>
    <w:rsid w:val="00522A11"/>
    <w:rsid w:val="00545A45"/>
    <w:rsid w:val="00551DD5"/>
    <w:rsid w:val="0056642B"/>
    <w:rsid w:val="005A3C12"/>
    <w:rsid w:val="00602D3B"/>
    <w:rsid w:val="0065642A"/>
    <w:rsid w:val="006828F3"/>
    <w:rsid w:val="006B2BC7"/>
    <w:rsid w:val="006C3D18"/>
    <w:rsid w:val="00700075"/>
    <w:rsid w:val="007245F3"/>
    <w:rsid w:val="00731EF8"/>
    <w:rsid w:val="007373C0"/>
    <w:rsid w:val="007506B6"/>
    <w:rsid w:val="007714D7"/>
    <w:rsid w:val="007C194D"/>
    <w:rsid w:val="007C3825"/>
    <w:rsid w:val="007D5ADA"/>
    <w:rsid w:val="007E29BE"/>
    <w:rsid w:val="00821C5B"/>
    <w:rsid w:val="00840ECA"/>
    <w:rsid w:val="00871039"/>
    <w:rsid w:val="008C569D"/>
    <w:rsid w:val="00931E21"/>
    <w:rsid w:val="0096078F"/>
    <w:rsid w:val="009A627E"/>
    <w:rsid w:val="009B5589"/>
    <w:rsid w:val="009C285F"/>
    <w:rsid w:val="00A13AF1"/>
    <w:rsid w:val="00A72505"/>
    <w:rsid w:val="00B32DDD"/>
    <w:rsid w:val="00B849FC"/>
    <w:rsid w:val="00C06F3D"/>
    <w:rsid w:val="00CE08A8"/>
    <w:rsid w:val="00D01F7B"/>
    <w:rsid w:val="00D74181"/>
    <w:rsid w:val="00DB2DE5"/>
    <w:rsid w:val="00DB33AD"/>
    <w:rsid w:val="00DE52DB"/>
    <w:rsid w:val="00E21726"/>
    <w:rsid w:val="00E22615"/>
    <w:rsid w:val="00E75B73"/>
    <w:rsid w:val="00F82488"/>
    <w:rsid w:val="00FA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5425968"/>
  <w15:chartTrackingRefBased/>
  <w15:docId w15:val="{F2193FB2-80ED-4456-8653-A9A4663A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6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6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6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6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6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6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6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6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6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6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6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6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64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64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64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64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64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64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6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6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6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6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6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64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64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64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6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64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642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F7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7B1F"/>
  </w:style>
  <w:style w:type="paragraph" w:styleId="Zpat">
    <w:name w:val="footer"/>
    <w:basedOn w:val="Normln"/>
    <w:link w:val="ZpatChar"/>
    <w:uiPriority w:val="99"/>
    <w:unhideWhenUsed/>
    <w:rsid w:val="001F7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7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econt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3515</TotalTime>
  <Pages>6</Pages>
  <Words>894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Michek</dc:creator>
  <cp:keywords/>
  <dc:description/>
  <cp:lastModifiedBy>martin.michek</cp:lastModifiedBy>
  <cp:revision>33</cp:revision>
  <dcterms:created xsi:type="dcterms:W3CDTF">2026-02-18T13:07:00Z</dcterms:created>
  <dcterms:modified xsi:type="dcterms:W3CDTF">2026-04-22T17:51:00Z</dcterms:modified>
</cp:coreProperties>
</file>